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lang w:eastAsia="zh-CN"/>
        </w:rPr>
        <w:pBdr>
          <w:top w:val="none" w:color="000000" w:sz="0" w:space="0"/>
          <w:left w:val="none" w:color="000000" w:sz="0" w:space="0"/>
          <w:bottom w:val="none" w:color="000000" w:sz="0" w:space="0"/>
          <w:right w:val="none" w:color="000000" w:sz="0" w:space="0"/>
        </w:pBdr>
      </w:pPr>
      <w:r>
        <w:rPr>
          <w:rFonts w:hint="eastAsia"/>
          <w:color w:val="000000"/>
          <w:sz w:val="18"/>
          <w:lang w:eastAsia="zh-CN"/>
        </w:rPr>
        <w:t xml:space="preserve"> </w:t>
      </w:r>
      <w:r/>
    </w:p>
    <w:p>
      <w:pPr>
        <w:jc w:val="center"/>
        <w:rPr>
          <w:b/>
          <w:color w:val="000000"/>
          <w:sz w:val="84"/>
          <w:lang w:eastAsia="zh-CN"/>
        </w:rPr>
        <w:pBdr>
          <w:top w:val="none" w:color="000000" w:sz="0" w:space="0"/>
          <w:left w:val="none" w:color="000000" w:sz="0" w:space="0"/>
          <w:bottom w:val="none" w:color="000000" w:sz="0" w:space="0"/>
          <w:right w:val="none" w:color="000000" w:sz="0" w:space="0"/>
        </w:pBdr>
      </w:pPr>
      <w:r>
        <w:rPr>
          <w:b/>
          <w:color w:val="000000"/>
          <w:sz w:val="84"/>
          <w:lang w:eastAsia="zh-CN"/>
        </w:rPr>
      </w:r>
      <w:r/>
    </w:p>
    <w:p>
      <w:pPr>
        <w:jc w:val="center"/>
        <w:rPr>
          <w:lang w:eastAsia="zh-CN"/>
        </w:rPr>
        <w:pBdr>
          <w:top w:val="none" w:color="000000" w:sz="0" w:space="0"/>
          <w:left w:val="none" w:color="000000" w:sz="0" w:space="0"/>
          <w:bottom w:val="none" w:color="000000" w:sz="0" w:space="0"/>
          <w:right w:val="none" w:color="000000" w:sz="0" w:space="0"/>
        </w:pBdr>
      </w:pPr>
      <w:r>
        <w:rPr>
          <w:rFonts w:hint="eastAsia"/>
          <w:b/>
          <w:color w:val="000000"/>
          <w:sz w:val="84"/>
          <w:lang w:eastAsia="zh-CN"/>
        </w:rPr>
        <w:t xml:space="preserve">连云港市政府采购</w:t>
      </w:r>
      <w:r/>
    </w:p>
    <w:p>
      <w:pPr>
        <w:jc w:val="center"/>
        <w:rPr>
          <w:lang w:eastAsia="zh-CN"/>
        </w:rPr>
        <w:pBdr>
          <w:top w:val="none" w:color="000000" w:sz="0" w:space="0"/>
          <w:left w:val="none" w:color="000000" w:sz="0" w:space="0"/>
          <w:bottom w:val="none" w:color="000000" w:sz="0" w:space="0"/>
          <w:right w:val="none" w:color="000000" w:sz="0" w:space="0"/>
        </w:pBdr>
      </w:pPr>
      <w:r>
        <w:rPr>
          <w:rFonts w:hint="eastAsia"/>
          <w:b/>
          <w:color w:val="000000"/>
          <w:sz w:val="48"/>
          <w:lang w:eastAsia="zh-CN"/>
        </w:rPr>
        <w:t xml:space="preserve"> </w:t>
      </w:r>
      <w:r/>
    </w:p>
    <w:p>
      <w:pPr>
        <w:jc w:val="center"/>
        <w:rPr>
          <w:lang w:eastAsia="zh-CN"/>
        </w:rPr>
        <w:pBdr>
          <w:top w:val="none" w:color="000000" w:sz="0" w:space="0"/>
          <w:left w:val="none" w:color="000000" w:sz="0" w:space="0"/>
          <w:bottom w:val="none" w:color="000000" w:sz="0" w:space="0"/>
          <w:right w:val="none" w:color="000000" w:sz="0" w:space="0"/>
        </w:pBdr>
      </w:pPr>
      <w:r>
        <w:rPr>
          <w:rFonts w:hint="eastAsia"/>
          <w:b/>
          <w:color w:val="000000"/>
          <w:sz w:val="48"/>
          <w:lang w:eastAsia="zh-CN"/>
        </w:rPr>
        <w:t xml:space="preserve"> </w:t>
      </w:r>
      <w:r/>
    </w:p>
    <w:p>
      <w:pPr>
        <w:jc w:val="center"/>
        <w:rPr>
          <w:lang w:eastAsia="zh-CN"/>
        </w:rPr>
        <w:pBdr>
          <w:top w:val="none" w:color="000000" w:sz="0" w:space="0"/>
          <w:left w:val="none" w:color="000000" w:sz="0" w:space="0"/>
          <w:bottom w:val="none" w:color="000000" w:sz="0" w:space="0"/>
          <w:right w:val="none" w:color="000000" w:sz="0" w:space="0"/>
        </w:pBdr>
      </w:pPr>
      <w:r>
        <w:rPr>
          <w:rFonts w:hint="eastAsia"/>
          <w:b/>
          <w:color w:val="000000"/>
          <w:sz w:val="84"/>
          <w:lang w:eastAsia="zh-CN"/>
        </w:rPr>
        <w:t xml:space="preserve">竞争性谈判文件</w:t>
      </w:r>
      <w:r/>
    </w:p>
    <w:p>
      <w:pPr>
        <w:rPr>
          <w:lang w:eastAsia="zh-CN"/>
        </w:rPr>
        <w:pBdr>
          <w:top w:val="none" w:color="000000" w:sz="0" w:space="0"/>
          <w:left w:val="none" w:color="000000" w:sz="0" w:space="0"/>
          <w:bottom w:val="none" w:color="000000" w:sz="0" w:space="0"/>
          <w:right w:val="none" w:color="000000" w:sz="0" w:space="0"/>
        </w:pBdr>
      </w:pPr>
      <w:r>
        <w:rPr>
          <w:rFonts w:hint="eastAsia"/>
          <w:b/>
          <w:color w:val="000000"/>
          <w:sz w:val="32"/>
          <w:lang w:eastAsia="zh-CN"/>
        </w:rPr>
        <w:t xml:space="preserve"> </w:t>
      </w:r>
      <w:r/>
    </w:p>
    <w:p>
      <w:pPr>
        <w:jc w:val="both"/>
        <w:rPr>
          <w:lang w:eastAsia="zh-CN"/>
        </w:rPr>
        <w:pBdr>
          <w:top w:val="none" w:color="000000" w:sz="0" w:space="0"/>
          <w:left w:val="none" w:color="000000" w:sz="0" w:space="0"/>
          <w:bottom w:val="none" w:color="000000" w:sz="0" w:space="0"/>
          <w:right w:val="none" w:color="000000" w:sz="0" w:space="0"/>
        </w:pBdr>
      </w:pPr>
      <w:r>
        <w:rPr>
          <w:rFonts w:hint="eastAsia"/>
          <w:b/>
          <w:color w:val="000000"/>
          <w:sz w:val="32"/>
          <w:lang w:eastAsia="zh-CN"/>
        </w:rPr>
        <w:t xml:space="preserve"> </w:t>
      </w:r>
      <w:r/>
    </w:p>
    <w:p>
      <w:pPr>
        <w:ind w:firstLine="1413"/>
        <w:jc w:val="both"/>
        <w:spacing w:line="720" w:lineRule="exact"/>
        <w:rPr>
          <w:b/>
          <w:bCs/>
          <w:spacing w:val="16"/>
          <w:sz w:val="32"/>
          <w:szCs w:val="32"/>
          <w:lang w:eastAsia="zh-CN"/>
        </w:rPr>
      </w:pPr>
      <w:r>
        <w:rPr>
          <w:rFonts w:hint="eastAsia"/>
          <w:b/>
          <w:bCs/>
          <w:spacing w:val="16"/>
          <w:sz w:val="32"/>
          <w:szCs w:val="32"/>
          <w:lang w:eastAsia="zh-CN"/>
        </w:rPr>
        <w:t xml:space="preserve">项目名称：2026年春节氛围营造（专门面向中小企业）</w:t>
      </w:r>
      <w:r/>
    </w:p>
    <w:p>
      <w:pPr>
        <w:ind w:firstLine="332"/>
        <w:spacing w:line="720" w:lineRule="exact"/>
        <w:rPr>
          <w:b/>
          <w:bCs/>
          <w:spacing w:val="16"/>
          <w:sz w:val="30"/>
          <w:szCs w:val="30"/>
          <w:lang w:eastAsia="zh-CN"/>
        </w:rPr>
      </w:pPr>
      <w:r>
        <w:rPr>
          <w:b/>
          <w:bCs/>
          <w:spacing w:val="16"/>
          <w:sz w:val="30"/>
          <w:szCs w:val="30"/>
          <w:lang w:eastAsia="zh-CN"/>
        </w:rPr>
      </w:r>
      <w:r/>
    </w:p>
    <w:p>
      <w:pPr>
        <w:ind w:firstLine="1413"/>
        <w:jc w:val="both"/>
        <w:spacing w:line="720" w:lineRule="exact"/>
        <w:rPr>
          <w:b/>
          <w:bCs/>
          <w:spacing w:val="16"/>
          <w:sz w:val="32"/>
          <w:szCs w:val="32"/>
          <w:lang w:eastAsia="zh-CN"/>
        </w:rPr>
      </w:pPr>
      <w:r>
        <w:rPr>
          <w:rFonts w:hint="eastAsia"/>
          <w:b/>
          <w:bCs/>
          <w:spacing w:val="16"/>
          <w:sz w:val="32"/>
          <w:szCs w:val="32"/>
          <w:lang w:eastAsia="zh-CN"/>
        </w:rPr>
        <w:t xml:space="preserve">标段编号：JSZC-320707-SSJT-T2025-0181</w:t>
      </w:r>
      <w:r/>
    </w:p>
    <w:p>
      <w:pPr>
        <w:pStyle w:val="715"/>
        <w:rPr>
          <w:rFonts w:hAnsi="宋体"/>
          <w:b/>
          <w:bCs/>
          <w:sz w:val="36"/>
          <w:u w:val="single"/>
          <w:lang w:eastAsia="zh-CN"/>
        </w:rPr>
      </w:pPr>
      <w:r>
        <w:rPr>
          <w:rFonts w:hAnsi="宋体"/>
          <w:b/>
          <w:bCs/>
          <w:sz w:val="36"/>
          <w:u w:val="single"/>
          <w:lang w:eastAsia="zh-CN"/>
        </w:rPr>
      </w:r>
      <w:r/>
    </w:p>
    <w:p>
      <w:pPr>
        <w:pStyle w:val="715"/>
        <w:rPr>
          <w:rFonts w:hAnsi="宋体"/>
          <w:b/>
          <w:bCs/>
          <w:sz w:val="36"/>
          <w:u w:val="single"/>
          <w:lang w:eastAsia="zh-CN"/>
        </w:rPr>
      </w:pPr>
      <w:r>
        <w:rPr>
          <w:rFonts w:hAnsi="宋体"/>
          <w:b/>
          <w:bCs/>
          <w:sz w:val="36"/>
          <w:u w:val="single"/>
          <w:lang w:eastAsia="zh-CN"/>
        </w:rPr>
      </w:r>
      <w:r/>
    </w:p>
    <w:p>
      <w:pPr>
        <w:pStyle w:val="715"/>
        <w:ind w:firstLine="304"/>
        <w:rPr>
          <w:rFonts w:hAnsi="宋体"/>
          <w:b/>
          <w:bCs/>
          <w:sz w:val="32"/>
          <w:lang w:eastAsia="zh-CN"/>
        </w:rPr>
      </w:pPr>
      <w:r>
        <w:rPr>
          <w:rFonts w:hAnsi="宋体"/>
          <w:b/>
          <w:bCs/>
          <w:sz w:val="32"/>
          <w:lang w:eastAsia="zh-CN"/>
        </w:rPr>
      </w:r>
      <w:r/>
    </w:p>
    <w:p>
      <w:pPr>
        <w:pStyle w:val="715"/>
        <w:ind w:firstLine="608"/>
        <w:rPr>
          <w:rFonts w:hAnsi="宋体"/>
          <w:b/>
          <w:bCs/>
          <w:sz w:val="32"/>
          <w:lang w:eastAsia="zh-CN"/>
        </w:rPr>
      </w:pPr>
      <w:r>
        <w:rPr>
          <w:rFonts w:hAnsi="宋体"/>
          <w:b/>
          <w:bCs/>
          <w:sz w:val="32"/>
          <w:lang w:eastAsia="zh-CN"/>
        </w:rPr>
      </w:r>
      <w:r/>
    </w:p>
    <w:p>
      <w:pPr>
        <w:pStyle w:val="715"/>
        <w:ind w:firstLine="608"/>
        <w:rPr>
          <w:rFonts w:hAnsi="宋体"/>
          <w:b/>
          <w:bCs/>
          <w:sz w:val="32"/>
          <w:lang w:eastAsia="zh-CN"/>
        </w:rPr>
      </w:pPr>
      <w:r>
        <w:rPr>
          <w:rFonts w:hAnsi="宋体"/>
          <w:b/>
          <w:bCs/>
          <w:sz w:val="32"/>
          <w:lang w:eastAsia="zh-CN"/>
        </w:rPr>
      </w:r>
      <w:r/>
    </w:p>
    <w:p>
      <w:pPr>
        <w:pStyle w:val="715"/>
        <w:ind w:firstLine="608"/>
        <w:rPr>
          <w:rFonts w:hAnsi="宋体"/>
          <w:b/>
          <w:bCs/>
          <w:sz w:val="32"/>
          <w:lang w:eastAsia="zh-CN"/>
        </w:rPr>
      </w:pPr>
      <w:r>
        <w:rPr>
          <w:rFonts w:hAnsi="宋体"/>
          <w:b/>
          <w:bCs/>
          <w:sz w:val="32"/>
          <w:lang w:eastAsia="zh-CN"/>
        </w:rPr>
      </w:r>
      <w:r/>
    </w:p>
    <w:p>
      <w:pPr>
        <w:pStyle w:val="715"/>
        <w:ind w:firstLine="1285"/>
        <w:rPr>
          <w:rFonts w:hAnsi="宋体"/>
          <w:b/>
          <w:bCs/>
          <w:sz w:val="32"/>
          <w:lang w:eastAsia="zh-CN"/>
        </w:rPr>
      </w:pPr>
      <w:r>
        <w:rPr>
          <w:rFonts w:hint="eastAsia" w:hAnsi="宋体"/>
          <w:b/>
          <w:bCs/>
          <w:sz w:val="32"/>
          <w:lang w:eastAsia="zh-CN"/>
        </w:rPr>
        <w:t xml:space="preserve">采   购   人：连云港市赣榆区公用事业发展中心</w:t>
      </w:r>
      <w:r/>
    </w:p>
    <w:p>
      <w:pPr>
        <w:pStyle w:val="715"/>
        <w:rPr>
          <w:rFonts w:hAnsi="宋体"/>
          <w:b/>
          <w:bCs/>
          <w:sz w:val="32"/>
          <w:lang w:eastAsia="zh-CN"/>
        </w:rPr>
      </w:pPr>
      <w:r>
        <w:rPr>
          <w:rFonts w:hAnsi="宋体"/>
          <w:b/>
          <w:bCs/>
          <w:sz w:val="32"/>
          <w:lang w:eastAsia="zh-CN"/>
        </w:rPr>
      </w:r>
      <w:r/>
    </w:p>
    <w:p>
      <w:pPr>
        <w:pStyle w:val="715"/>
        <w:ind w:firstLine="1285"/>
        <w:rPr>
          <w:rFonts w:hAnsi="宋体"/>
          <w:b/>
          <w:bCs/>
          <w:sz w:val="32"/>
          <w:lang w:eastAsia="zh-CN"/>
        </w:rPr>
      </w:pPr>
      <w:r>
        <w:rPr>
          <w:rFonts w:hint="eastAsia" w:hAnsi="宋体"/>
          <w:b/>
          <w:bCs/>
          <w:sz w:val="32"/>
          <w:lang w:eastAsia="zh-CN"/>
        </w:rPr>
        <w:t xml:space="preserve">采购代理机构：苏世建设管理集团有限公司</w:t>
      </w:r>
      <w:r/>
    </w:p>
    <w:p>
      <w:pPr>
        <w:pStyle w:val="715"/>
        <w:ind w:firstLine="1285"/>
        <w:rPr>
          <w:rFonts w:hAnsi="宋体"/>
          <w:b/>
          <w:bCs/>
          <w:sz w:val="32"/>
          <w:lang w:eastAsia="zh-CN"/>
        </w:rPr>
      </w:pPr>
      <w:r>
        <w:rPr>
          <w:rFonts w:hAnsi="宋体"/>
          <w:b/>
          <w:bCs/>
          <w:sz w:val="32"/>
          <w:lang w:eastAsia="zh-CN"/>
        </w:rPr>
      </w:r>
      <w:r/>
    </w:p>
    <w:p>
      <w:pPr>
        <w:pStyle w:val="715"/>
        <w:ind w:firstLine="1285"/>
        <w:rPr>
          <w:rFonts w:hAnsi="宋体"/>
          <w:b/>
          <w:bCs/>
          <w:sz w:val="32"/>
          <w:lang w:eastAsia="zh-CN"/>
        </w:rPr>
      </w:pPr>
      <w:r>
        <w:rPr>
          <w:rFonts w:hint="eastAsia" w:hAnsi="宋体"/>
          <w:b/>
          <w:bCs/>
          <w:sz w:val="32"/>
          <w:lang w:eastAsia="zh-CN"/>
        </w:rPr>
        <w:t xml:space="preserve">日        期：2025年 12 月</w:t>
      </w:r>
      <w:r/>
    </w:p>
    <w:p>
      <w:pPr>
        <w:pStyle w:val="753"/>
        <w:ind w:firstLine="480"/>
        <w:rPr>
          <w:rFonts w:hAnsi="宋体" w:cs="宋体"/>
        </w:rPr>
        <w:sectPr>
          <w:footerReference w:type="default" r:id="rId9"/>
          <w:footnotePr/>
          <w:endnotePr/>
          <w:type w:val="nextPage"/>
          <w:pgSz w:w="11907" w:h="16840" w:orient="portrait"/>
          <w:pgMar w:top="1134" w:right="1134" w:bottom="1134" w:left="1134" w:header="720" w:footer="720" w:gutter="0"/>
          <w:pgNumType w:start="0"/>
          <w:cols w:num="1" w:sep="0" w:space="720" w:equalWidth="1"/>
          <w:docGrid w:linePitch="360"/>
          <w:titlePg/>
        </w:sectPr>
      </w:pPr>
      <w:r>
        <w:rPr>
          <w:rFonts w:hAnsi="宋体" w:cs="宋体"/>
        </w:rPr>
      </w:r>
      <w:r/>
    </w:p>
    <w:p>
      <w:pPr>
        <w:jc w:val="center"/>
        <w:rPr>
          <w:lang w:eastAsia="zh-CN"/>
        </w:rPr>
        <w:pBdr>
          <w:top w:val="none" w:color="000000" w:sz="0" w:space="0"/>
          <w:left w:val="none" w:color="000000" w:sz="0" w:space="0"/>
          <w:bottom w:val="none" w:color="000000" w:sz="0" w:space="0"/>
          <w:right w:val="none" w:color="000000" w:sz="0" w:space="0"/>
        </w:pBdr>
      </w:pPr>
      <w:r>
        <w:rPr>
          <w:lang w:eastAsia="zh-CN"/>
        </w:rPr>
      </w:r>
      <w:r/>
    </w:p>
    <w:p>
      <w:pPr>
        <w:jc w:val="center"/>
        <w:rPr>
          <w:lang w:eastAsia="zh-CN"/>
        </w:rPr>
        <w:pBdr>
          <w:top w:val="none" w:color="000000" w:sz="0" w:space="0"/>
          <w:left w:val="none" w:color="000000" w:sz="0" w:space="0"/>
          <w:bottom w:val="none" w:color="000000" w:sz="0" w:space="0"/>
          <w:right w:val="none" w:color="000000" w:sz="0" w:space="0"/>
        </w:pBdr>
      </w:pPr>
      <w:r>
        <w:rPr>
          <w:rFonts w:hint="eastAsia"/>
          <w:b/>
          <w:color w:val="000000"/>
          <w:sz w:val="20"/>
          <w:lang w:eastAsia="zh-CN"/>
        </w:rPr>
        <w:t xml:space="preserve"> </w:t>
      </w:r>
      <w:r/>
    </w:p>
    <w:p>
      <w:pPr>
        <w:rPr>
          <w:lang w:eastAsia="zh-CN"/>
        </w:rPr>
        <w:pBdr>
          <w:top w:val="none" w:color="000000" w:sz="0" w:space="0"/>
          <w:left w:val="none" w:color="000000" w:sz="0" w:space="0"/>
          <w:bottom w:val="none" w:color="000000" w:sz="0" w:space="0"/>
          <w:right w:val="none" w:color="000000" w:sz="0" w:space="0"/>
        </w:pBdr>
      </w:pPr>
      <w:r>
        <w:rPr>
          <w:rFonts w:hint="eastAsia"/>
          <w:b/>
          <w:color w:val="000000"/>
          <w:sz w:val="20"/>
          <w:lang w:eastAsia="zh-CN"/>
        </w:rPr>
        <w:t xml:space="preserve"> </w:t>
      </w:r>
      <w:r/>
    </w:p>
    <w:p>
      <w:pPr>
        <w:pStyle w:val="696"/>
        <w:spacing w:after="320"/>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目 录</w:t>
      </w:r>
      <w:r/>
    </w:p>
    <w:p>
      <w:pPr>
        <w:ind w:firstLine="556"/>
        <w:spacing w:line="600" w:lineRule="exact"/>
        <w:rPr>
          <w:color w:val="000000"/>
          <w:sz w:val="32"/>
          <w:lang w:eastAsia="zh-CN"/>
        </w:rPr>
        <w:pBdr>
          <w:top w:val="none" w:color="000000" w:sz="0" w:space="0"/>
          <w:left w:val="none" w:color="000000" w:sz="0" w:space="0"/>
          <w:bottom w:val="none" w:color="000000" w:sz="0" w:space="0"/>
          <w:right w:val="none" w:color="000000" w:sz="0" w:space="0"/>
        </w:pBdr>
      </w:pPr>
      <w:r>
        <w:rPr>
          <w:rFonts w:hint="eastAsia"/>
          <w:color w:val="000000"/>
          <w:sz w:val="32"/>
          <w:lang w:eastAsia="zh-CN"/>
        </w:rPr>
        <w:t xml:space="preserve">第一章  竞争性谈判采购邀请</w:t>
      </w:r>
      <w:r/>
    </w:p>
    <w:p>
      <w:pPr>
        <w:ind w:firstLine="556"/>
        <w:spacing w:line="600" w:lineRule="exact"/>
        <w:rPr>
          <w:color w:val="000000"/>
          <w:sz w:val="32"/>
          <w:lang w:eastAsia="zh-CN"/>
        </w:rPr>
        <w:pBdr>
          <w:top w:val="none" w:color="000000" w:sz="0" w:space="0"/>
          <w:left w:val="none" w:color="000000" w:sz="0" w:space="0"/>
          <w:bottom w:val="none" w:color="000000" w:sz="0" w:space="0"/>
          <w:right w:val="none" w:color="000000" w:sz="0" w:space="0"/>
        </w:pBdr>
      </w:pPr>
      <w:r>
        <w:rPr>
          <w:rFonts w:hint="eastAsia"/>
          <w:color w:val="000000"/>
          <w:sz w:val="32"/>
          <w:lang w:eastAsia="zh-CN"/>
        </w:rPr>
        <w:t xml:space="preserve">第二章  谈判须知</w:t>
      </w:r>
      <w:r/>
    </w:p>
    <w:p>
      <w:pPr>
        <w:ind w:firstLine="556"/>
        <w:spacing w:line="600" w:lineRule="exact"/>
        <w:rPr>
          <w:color w:val="000000"/>
          <w:sz w:val="32"/>
          <w:lang w:eastAsia="zh-CN"/>
        </w:rPr>
        <w:pBdr>
          <w:top w:val="none" w:color="000000" w:sz="0" w:space="0"/>
          <w:left w:val="none" w:color="000000" w:sz="0" w:space="0"/>
          <w:bottom w:val="none" w:color="000000" w:sz="0" w:space="0"/>
          <w:right w:val="none" w:color="000000" w:sz="0" w:space="0"/>
        </w:pBdr>
      </w:pPr>
      <w:r>
        <w:rPr>
          <w:rFonts w:hint="eastAsia"/>
          <w:color w:val="000000"/>
          <w:sz w:val="32"/>
          <w:lang w:eastAsia="zh-CN"/>
        </w:rPr>
        <w:t xml:space="preserve">第三章  政府采购合同格式</w:t>
      </w:r>
      <w:r/>
    </w:p>
    <w:p>
      <w:pPr>
        <w:ind w:firstLine="556"/>
        <w:spacing w:line="600" w:lineRule="exact"/>
        <w:rPr>
          <w:color w:val="000000"/>
          <w:sz w:val="32"/>
          <w:lang w:eastAsia="zh-CN"/>
        </w:rPr>
        <w:pBdr>
          <w:top w:val="none" w:color="000000" w:sz="0" w:space="0"/>
          <w:left w:val="none" w:color="000000" w:sz="0" w:space="0"/>
          <w:bottom w:val="none" w:color="000000" w:sz="0" w:space="0"/>
          <w:right w:val="none" w:color="000000" w:sz="0" w:space="0"/>
        </w:pBdr>
      </w:pPr>
      <w:r>
        <w:rPr>
          <w:rFonts w:hint="eastAsia"/>
          <w:color w:val="000000"/>
          <w:sz w:val="32"/>
          <w:lang w:eastAsia="zh-CN"/>
        </w:rPr>
        <w:t xml:space="preserve">第四章  项目需求</w:t>
      </w:r>
      <w:r/>
    </w:p>
    <w:p>
      <w:pPr>
        <w:ind w:firstLine="556"/>
        <w:spacing w:line="600" w:lineRule="exact"/>
        <w:rPr>
          <w:color w:val="000000"/>
          <w:sz w:val="32"/>
          <w:lang w:eastAsia="zh-CN"/>
        </w:rPr>
        <w:pBdr>
          <w:top w:val="none" w:color="000000" w:sz="0" w:space="0"/>
          <w:left w:val="none" w:color="000000" w:sz="0" w:space="0"/>
          <w:bottom w:val="none" w:color="000000" w:sz="0" w:space="0"/>
          <w:right w:val="none" w:color="000000" w:sz="0" w:space="0"/>
        </w:pBdr>
      </w:pPr>
      <w:r>
        <w:rPr>
          <w:rFonts w:hint="eastAsia"/>
          <w:color w:val="000000"/>
          <w:sz w:val="32"/>
          <w:lang w:eastAsia="zh-CN"/>
        </w:rPr>
        <w:t xml:space="preserve">第五章  竞争性谈判响应文件格式</w:t>
      </w:r>
      <w:r/>
    </w:p>
    <w:p>
      <w:pPr>
        <w:ind w:firstLine="556"/>
        <w:spacing w:line="600" w:lineRule="exact"/>
        <w:pBdr>
          <w:top w:val="none" w:color="000000" w:sz="0" w:space="0"/>
          <w:left w:val="none" w:color="000000" w:sz="0" w:space="0"/>
          <w:bottom w:val="none" w:color="000000" w:sz="0" w:space="0"/>
          <w:right w:val="none" w:color="000000" w:sz="0" w:space="0"/>
        </w:pBdr>
      </w:pPr>
      <w:r>
        <w:rPr>
          <w:rFonts w:hint="eastAsia"/>
          <w:color w:val="000000"/>
          <w:sz w:val="32"/>
          <w:lang w:eastAsia="zh-CN"/>
        </w:rPr>
        <w:t xml:space="preserve">第六章  </w:t>
      </w:r>
      <w:r>
        <w:rPr>
          <w:color w:val="000000"/>
          <w:sz w:val="32"/>
          <w:lang w:eastAsia="zh-CN"/>
        </w:rPr>
        <w:t xml:space="preserve">评审标准</w:t>
      </w:r>
      <w:r>
        <w:rPr>
          <w:rFonts w:hint="eastAsia"/>
          <w:color w:val="000000"/>
          <w:sz w:val="32"/>
          <w:lang w:eastAsia="zh-CN"/>
        </w:rPr>
        <w:t xml:space="preserve"> </w:t>
      </w:r>
      <w:r/>
    </w:p>
    <w:p>
      <w:pPr>
        <w:ind w:left="420" w:firstLine="420"/>
        <w:spacing w:before="240" w:after="240"/>
        <w:pBdr>
          <w:top w:val="none" w:color="000000" w:sz="0" w:space="0"/>
          <w:left w:val="none" w:color="000000" w:sz="0" w:space="0"/>
          <w:bottom w:val="none" w:color="000000" w:sz="0" w:space="0"/>
          <w:right w:val="none" w:color="000000" w:sz="0" w:space="0"/>
        </w:pBdr>
      </w:pPr>
      <w:r>
        <w:rPr>
          <w:rFonts w:hint="eastAsia"/>
          <w:color w:val="000000"/>
          <w:sz w:val="24"/>
        </w:rPr>
        <w:t xml:space="preserve"> </w:t>
      </w:r>
      <w:r/>
    </w:p>
    <w:p>
      <w:pPr>
        <w:pBdr>
          <w:top w:val="none" w:color="000000" w:sz="0" w:space="0"/>
          <w:left w:val="none" w:color="000000" w:sz="0" w:space="0"/>
          <w:bottom w:val="none" w:color="000000" w:sz="0" w:space="0"/>
          <w:right w:val="none" w:color="000000" w:sz="0" w:space="0"/>
        </w:pBdr>
      </w:pPr>
      <w:r>
        <w:rPr>
          <w:rFonts w:hint="eastAsia"/>
          <w:b/>
          <w:color w:val="000000"/>
          <w:sz w:val="20"/>
        </w:rPr>
        <w:t xml:space="preserve"> </w:t>
      </w:r>
      <w:r/>
    </w:p>
    <w:p>
      <w:pPr>
        <w:pBdr>
          <w:top w:val="none" w:color="000000" w:sz="0" w:space="0"/>
          <w:left w:val="none" w:color="000000" w:sz="0" w:space="0"/>
          <w:bottom w:val="none" w:color="000000" w:sz="0" w:space="0"/>
          <w:right w:val="none" w:color="000000" w:sz="0" w:space="0"/>
        </w:pBdr>
      </w:pPr>
      <w:r>
        <w:rPr>
          <w:rFonts w:hint="eastAsia"/>
          <w:b/>
          <w:color w:val="000000"/>
          <w:sz w:val="20"/>
        </w:rPr>
        <w:t xml:space="preserve"> </w:t>
      </w:r>
      <w:r/>
    </w:p>
    <w:p>
      <w:pPr>
        <w:pBdr>
          <w:top w:val="none" w:color="000000" w:sz="0" w:space="0"/>
          <w:left w:val="none" w:color="000000" w:sz="0" w:space="0"/>
          <w:bottom w:val="none" w:color="000000" w:sz="0" w:space="0"/>
          <w:right w:val="none" w:color="000000" w:sz="0" w:space="0"/>
        </w:pBdr>
      </w:pPr>
      <w:r>
        <w:rPr>
          <w:rFonts w:hint="eastAsia"/>
          <w:b/>
          <w:color w:val="000000"/>
          <w:sz w:val="20"/>
        </w:rPr>
        <w:t xml:space="preserve"> </w:t>
      </w:r>
      <w:r/>
    </w:p>
    <w:p>
      <w:pPr>
        <w:pBdr>
          <w:top w:val="none" w:color="000000" w:sz="0" w:space="0"/>
          <w:left w:val="none" w:color="000000" w:sz="0" w:space="0"/>
          <w:bottom w:val="none" w:color="000000" w:sz="0" w:space="0"/>
          <w:right w:val="none" w:color="000000" w:sz="0" w:space="0"/>
        </w:pBdr>
      </w:pPr>
      <w:r>
        <w:rPr>
          <w:rFonts w:hint="eastAsia"/>
          <w:b/>
          <w:color w:val="000000"/>
          <w:sz w:val="20"/>
        </w:rPr>
        <w:t xml:space="preserve"> </w:t>
      </w:r>
      <w:r/>
    </w:p>
    <w:p>
      <w:pPr>
        <w:pBdr>
          <w:top w:val="none" w:color="000000" w:sz="0" w:space="0"/>
          <w:left w:val="none" w:color="000000" w:sz="0" w:space="0"/>
          <w:bottom w:val="none" w:color="000000" w:sz="0" w:space="0"/>
          <w:right w:val="none" w:color="000000" w:sz="0" w:space="0"/>
        </w:pBdr>
      </w:pPr>
      <w:r>
        <w:rPr>
          <w:rFonts w:hint="eastAsia"/>
          <w:b/>
          <w:color w:val="000000"/>
          <w:sz w:val="20"/>
        </w:rPr>
        <w:t xml:space="preserve"> </w:t>
      </w:r>
      <w:r/>
    </w:p>
    <w:p>
      <w:pPr>
        <w:pBdr>
          <w:top w:val="none" w:color="000000" w:sz="0" w:space="0"/>
          <w:left w:val="none" w:color="000000" w:sz="0" w:space="0"/>
          <w:bottom w:val="none" w:color="000000" w:sz="0" w:space="0"/>
          <w:right w:val="none" w:color="000000" w:sz="0" w:space="0"/>
        </w:pBdr>
      </w:pPr>
      <w:r>
        <w:rPr>
          <w:rFonts w:hint="eastAsia"/>
          <w:b/>
          <w:color w:val="000000"/>
          <w:sz w:val="20"/>
        </w:rPr>
        <w:t xml:space="preserve"> </w:t>
      </w:r>
      <w:r/>
    </w:p>
    <w:p>
      <w:pPr>
        <w:pBdr>
          <w:top w:val="none" w:color="000000" w:sz="0" w:space="0"/>
          <w:left w:val="none" w:color="000000" w:sz="0" w:space="0"/>
          <w:bottom w:val="none" w:color="000000" w:sz="0" w:space="0"/>
          <w:right w:val="none" w:color="000000" w:sz="0" w:space="0"/>
        </w:pBdr>
      </w:pPr>
      <w:r>
        <w:rPr>
          <w:rFonts w:hint="eastAsia"/>
          <w:b/>
          <w:color w:val="000000"/>
          <w:sz w:val="20"/>
        </w:rPr>
        <w:t xml:space="preserve"> </w:t>
      </w:r>
      <w:r/>
    </w:p>
    <w:p>
      <w:pPr>
        <w:pBdr>
          <w:top w:val="none" w:color="000000" w:sz="0" w:space="0"/>
          <w:left w:val="none" w:color="000000" w:sz="0" w:space="0"/>
          <w:bottom w:val="none" w:color="000000" w:sz="0" w:space="0"/>
          <w:right w:val="none" w:color="000000" w:sz="0" w:space="0"/>
        </w:pBdr>
      </w:pPr>
      <w:r>
        <w:rPr>
          <w:rFonts w:hint="eastAsia"/>
          <w:b/>
          <w:color w:val="000000"/>
          <w:sz w:val="20"/>
        </w:rPr>
        <w:t xml:space="preserve"> </w:t>
      </w:r>
      <w:r/>
    </w:p>
    <w:p>
      <w:pPr>
        <w:pBdr>
          <w:top w:val="none" w:color="000000" w:sz="0" w:space="0"/>
          <w:left w:val="none" w:color="000000" w:sz="0" w:space="0"/>
          <w:bottom w:val="none" w:color="000000" w:sz="0" w:space="0"/>
          <w:right w:val="none" w:color="000000" w:sz="0" w:space="0"/>
        </w:pBdr>
      </w:pPr>
      <w:r>
        <w:rPr>
          <w:rFonts w:hint="eastAsia"/>
          <w:b/>
          <w:color w:val="000000"/>
          <w:sz w:val="20"/>
        </w:rPr>
        <w:t xml:space="preserve"> </w:t>
      </w:r>
      <w:r/>
    </w:p>
    <w:p>
      <w:pPr>
        <w:pBdr>
          <w:top w:val="none" w:color="000000" w:sz="0" w:space="0"/>
          <w:left w:val="none" w:color="000000" w:sz="0" w:space="0"/>
          <w:bottom w:val="none" w:color="000000" w:sz="0" w:space="0"/>
          <w:right w:val="none" w:color="000000" w:sz="0" w:space="0"/>
        </w:pBdr>
      </w:pPr>
      <w:r>
        <w:rPr>
          <w:rFonts w:hint="eastAsia"/>
          <w:b/>
          <w:color w:val="000000"/>
          <w:sz w:val="20"/>
        </w:rPr>
        <w:t xml:space="preserve"> </w:t>
      </w:r>
      <w:r/>
    </w:p>
    <w:p>
      <w:pPr>
        <w:pBdr>
          <w:top w:val="none" w:color="000000" w:sz="0" w:space="0"/>
          <w:left w:val="none" w:color="000000" w:sz="0" w:space="0"/>
          <w:bottom w:val="none" w:color="000000" w:sz="0" w:space="0"/>
          <w:right w:val="none" w:color="000000" w:sz="0" w:space="0"/>
        </w:pBdr>
      </w:pPr>
      <w:r>
        <w:rPr>
          <w:rFonts w:hint="eastAsia"/>
          <w:b/>
          <w:color w:val="000000"/>
          <w:sz w:val="20"/>
        </w:rPr>
        <w:t xml:space="preserve"> </w:t>
      </w:r>
      <w:r/>
    </w:p>
    <w:p>
      <w:pPr>
        <w:pBdr>
          <w:top w:val="none" w:color="000000" w:sz="0" w:space="0"/>
          <w:left w:val="none" w:color="000000" w:sz="0" w:space="0"/>
          <w:bottom w:val="none" w:color="000000" w:sz="0" w:space="0"/>
          <w:right w:val="none" w:color="000000" w:sz="0" w:space="0"/>
        </w:pBdr>
      </w:pPr>
      <w:r>
        <w:rPr>
          <w:rFonts w:hint="eastAsia"/>
          <w:b/>
          <w:color w:val="000000"/>
          <w:sz w:val="20"/>
        </w:rPr>
        <w:t xml:space="preserve"> </w:t>
      </w:r>
      <w:r/>
    </w:p>
    <w:p>
      <w:pPr>
        <w:pBdr>
          <w:top w:val="none" w:color="000000" w:sz="0" w:space="0"/>
          <w:left w:val="none" w:color="000000" w:sz="0" w:space="0"/>
          <w:bottom w:val="none" w:color="000000" w:sz="0" w:space="0"/>
          <w:right w:val="none" w:color="000000" w:sz="0" w:space="0"/>
        </w:pBdr>
      </w:pPr>
      <w:r>
        <w:rPr>
          <w:rFonts w:hint="eastAsia"/>
          <w:b/>
          <w:color w:val="000000"/>
          <w:sz w:val="20"/>
        </w:rPr>
        <w:t xml:space="preserve"> </w:t>
      </w:r>
      <w:r/>
    </w:p>
    <w:p>
      <w:pPr>
        <w:pBdr>
          <w:top w:val="none" w:color="000000" w:sz="0" w:space="0"/>
          <w:left w:val="none" w:color="000000" w:sz="0" w:space="0"/>
          <w:bottom w:val="none" w:color="000000" w:sz="0" w:space="0"/>
          <w:right w:val="none" w:color="000000" w:sz="0" w:space="0"/>
        </w:pBdr>
      </w:pPr>
      <w:r>
        <w:rPr>
          <w:rFonts w:hint="eastAsia"/>
          <w:b/>
          <w:color w:val="000000"/>
          <w:sz w:val="20"/>
        </w:rPr>
        <w:t xml:space="preserve"> </w:t>
      </w:r>
      <w:r/>
    </w:p>
    <w:p>
      <w:pPr>
        <w:pBdr>
          <w:top w:val="none" w:color="000000" w:sz="0" w:space="0"/>
          <w:left w:val="none" w:color="000000" w:sz="0" w:space="0"/>
          <w:bottom w:val="none" w:color="000000" w:sz="0" w:space="0"/>
          <w:right w:val="none" w:color="000000" w:sz="0" w:space="0"/>
        </w:pBdr>
      </w:pPr>
      <w:r>
        <w:rPr>
          <w:rFonts w:hint="eastAsia"/>
          <w:b/>
          <w:color w:val="000000"/>
          <w:sz w:val="20"/>
        </w:rPr>
        <w:t xml:space="preserve"> </w:t>
      </w:r>
      <w:r/>
    </w:p>
    <w:p>
      <w:pPr>
        <w:pBdr>
          <w:top w:val="none" w:color="000000" w:sz="0" w:space="0"/>
          <w:left w:val="none" w:color="000000" w:sz="0" w:space="0"/>
          <w:bottom w:val="none" w:color="000000" w:sz="0" w:space="0"/>
          <w:right w:val="none" w:color="000000" w:sz="0" w:space="0"/>
        </w:pBdr>
      </w:pPr>
      <w:r>
        <w:rPr>
          <w:rFonts w:hint="eastAsia"/>
          <w:b/>
          <w:color w:val="000000"/>
          <w:sz w:val="20"/>
        </w:rPr>
        <w:t xml:space="preserve"> </w:t>
      </w:r>
      <w:r/>
    </w:p>
    <w:p>
      <w:pPr>
        <w:pBdr>
          <w:top w:val="none" w:color="000000" w:sz="0" w:space="0"/>
          <w:left w:val="none" w:color="000000" w:sz="0" w:space="0"/>
          <w:bottom w:val="none" w:color="000000" w:sz="0" w:space="0"/>
          <w:right w:val="none" w:color="000000" w:sz="0" w:space="0"/>
        </w:pBdr>
      </w:pPr>
      <w:r>
        <w:rPr>
          <w:rFonts w:hint="eastAsia"/>
          <w:b/>
          <w:color w:val="000000"/>
          <w:sz w:val="20"/>
        </w:rPr>
        <w:t xml:space="preserve"> </w:t>
      </w:r>
      <w:r/>
    </w:p>
    <w:p>
      <w:pPr>
        <w:pBdr>
          <w:top w:val="none" w:color="000000" w:sz="0" w:space="0"/>
          <w:left w:val="none" w:color="000000" w:sz="0" w:space="0"/>
          <w:bottom w:val="none" w:color="000000" w:sz="0" w:space="0"/>
          <w:right w:val="none" w:color="000000" w:sz="0" w:space="0"/>
        </w:pBdr>
      </w:pPr>
      <w:r>
        <w:rPr>
          <w:rFonts w:hint="eastAsia"/>
          <w:b/>
          <w:color w:val="000000"/>
          <w:sz w:val="20"/>
        </w:rPr>
        <w:t xml:space="preserve"> </w:t>
      </w:r>
      <w:r/>
    </w:p>
    <w:p>
      <w:pPr>
        <w:spacing w:before="4"/>
        <w:pBdr>
          <w:top w:val="none" w:color="000000" w:sz="0" w:space="0"/>
          <w:left w:val="none" w:color="000000" w:sz="0" w:space="0"/>
          <w:bottom w:val="none" w:color="000000" w:sz="0" w:space="0"/>
          <w:right w:val="none" w:color="000000" w:sz="0" w:space="0"/>
        </w:pBdr>
      </w:pPr>
      <w:r>
        <w:rPr>
          <w:rFonts w:hint="eastAsia"/>
          <w:b/>
          <w:color w:val="000000"/>
          <w:sz w:val="20"/>
        </w:rPr>
        <w:t xml:space="preserve"> </w:t>
      </w:r>
      <w:r/>
    </w:p>
    <w:p>
      <w:pPr>
        <w:spacing w:before="4"/>
        <w:pBdr>
          <w:top w:val="none" w:color="000000" w:sz="0" w:space="0"/>
          <w:left w:val="none" w:color="000000" w:sz="0" w:space="0"/>
          <w:bottom w:val="none" w:color="000000" w:sz="0" w:space="0"/>
          <w:right w:val="none" w:color="000000" w:sz="0" w:space="0"/>
        </w:pBdr>
      </w:pPr>
      <w:r>
        <w:rPr>
          <w:rFonts w:hint="eastAsia"/>
          <w:b/>
          <w:color w:val="000000"/>
          <w:sz w:val="20"/>
        </w:rPr>
        <w:t xml:space="preserve"> </w:t>
      </w:r>
      <w:r/>
    </w:p>
    <w:p>
      <w:pPr>
        <w:spacing w:before="4"/>
        <w:rPr>
          <w:b/>
          <w:color w:val="000000"/>
          <w:sz w:val="20"/>
        </w:rPr>
        <w:pBdr>
          <w:top w:val="none" w:color="000000" w:sz="0" w:space="0"/>
          <w:left w:val="none" w:color="000000" w:sz="0" w:space="0"/>
          <w:bottom w:val="none" w:color="000000" w:sz="0" w:space="0"/>
          <w:right w:val="none" w:color="000000" w:sz="0" w:space="0"/>
        </w:pBdr>
      </w:pPr>
      <w:r>
        <w:rPr>
          <w:rFonts w:hint="eastAsia"/>
          <w:b/>
          <w:color w:val="000000"/>
          <w:sz w:val="20"/>
        </w:rPr>
        <w:t xml:space="preserve"> </w:t>
      </w:r>
      <w:r/>
    </w:p>
    <w:p>
      <w:pPr>
        <w:spacing w:before="4"/>
        <w:rPr>
          <w:b/>
          <w:color w:val="000000"/>
          <w:sz w:val="20"/>
        </w:rPr>
        <w:pBdr>
          <w:top w:val="none" w:color="000000" w:sz="0" w:space="0"/>
          <w:left w:val="none" w:color="000000" w:sz="0" w:space="0"/>
          <w:bottom w:val="none" w:color="000000" w:sz="0" w:space="0"/>
          <w:right w:val="none" w:color="000000" w:sz="0" w:space="0"/>
        </w:pBdr>
      </w:pPr>
      <w:r>
        <w:rPr>
          <w:b/>
          <w:color w:val="000000"/>
          <w:sz w:val="20"/>
        </w:rPr>
      </w:r>
      <w:r/>
    </w:p>
    <w:p>
      <w:pPr>
        <w:spacing w:before="4"/>
        <w:rPr>
          <w:b/>
          <w:color w:val="000000"/>
          <w:sz w:val="20"/>
        </w:rPr>
        <w:pBdr>
          <w:top w:val="none" w:color="000000" w:sz="0" w:space="0"/>
          <w:left w:val="none" w:color="000000" w:sz="0" w:space="0"/>
          <w:bottom w:val="none" w:color="000000" w:sz="0" w:space="0"/>
          <w:right w:val="none" w:color="000000" w:sz="0" w:space="0"/>
        </w:pBdr>
      </w:pPr>
      <w:r>
        <w:rPr>
          <w:b/>
          <w:color w:val="000000"/>
          <w:sz w:val="20"/>
        </w:rPr>
      </w:r>
      <w:r/>
    </w:p>
    <w:p>
      <w:pPr>
        <w:spacing w:before="4"/>
        <w:rPr>
          <w:b/>
          <w:color w:val="000000"/>
          <w:sz w:val="20"/>
        </w:rPr>
        <w:pBdr>
          <w:top w:val="none" w:color="000000" w:sz="0" w:space="0"/>
          <w:left w:val="none" w:color="000000" w:sz="0" w:space="0"/>
          <w:bottom w:val="none" w:color="000000" w:sz="0" w:space="0"/>
          <w:right w:val="none" w:color="000000" w:sz="0" w:space="0"/>
        </w:pBdr>
      </w:pPr>
      <w:r>
        <w:rPr>
          <w:b/>
          <w:color w:val="000000"/>
          <w:sz w:val="20"/>
        </w:rPr>
      </w:r>
      <w:r/>
    </w:p>
    <w:p>
      <w:pPr>
        <w:spacing w:before="4"/>
        <w:rPr>
          <w:b/>
          <w:color w:val="000000"/>
          <w:sz w:val="20"/>
        </w:rPr>
        <w:pBdr>
          <w:top w:val="none" w:color="000000" w:sz="0" w:space="0"/>
          <w:left w:val="none" w:color="000000" w:sz="0" w:space="0"/>
          <w:bottom w:val="none" w:color="000000" w:sz="0" w:space="0"/>
          <w:right w:val="none" w:color="000000" w:sz="0" w:space="0"/>
        </w:pBdr>
      </w:pPr>
      <w:r>
        <w:rPr>
          <w:b/>
          <w:color w:val="000000"/>
          <w:sz w:val="20"/>
        </w:rPr>
      </w:r>
      <w:r/>
    </w:p>
    <w:p>
      <w:pPr>
        <w:spacing w:before="4"/>
        <w:rPr>
          <w:b/>
          <w:color w:val="000000"/>
          <w:sz w:val="20"/>
        </w:rPr>
        <w:pBdr>
          <w:top w:val="none" w:color="000000" w:sz="0" w:space="0"/>
          <w:left w:val="none" w:color="000000" w:sz="0" w:space="0"/>
          <w:bottom w:val="none" w:color="000000" w:sz="0" w:space="0"/>
          <w:right w:val="none" w:color="000000" w:sz="0" w:space="0"/>
        </w:pBdr>
      </w:pPr>
      <w:r>
        <w:rPr>
          <w:b/>
          <w:color w:val="000000"/>
          <w:sz w:val="20"/>
        </w:rPr>
      </w:r>
      <w:r/>
    </w:p>
    <w:p>
      <w:pPr>
        <w:spacing w:before="4"/>
        <w:rPr>
          <w:b/>
          <w:color w:val="000000"/>
          <w:sz w:val="20"/>
        </w:rPr>
        <w:pBdr>
          <w:top w:val="none" w:color="000000" w:sz="0" w:space="0"/>
          <w:left w:val="none" w:color="000000" w:sz="0" w:space="0"/>
          <w:bottom w:val="none" w:color="000000" w:sz="0" w:space="0"/>
          <w:right w:val="none" w:color="000000" w:sz="0" w:space="0"/>
        </w:pBdr>
      </w:pPr>
      <w:r>
        <w:rPr>
          <w:rFonts w:hint="eastAsia"/>
          <w:b/>
          <w:color w:val="000000"/>
          <w:sz w:val="20"/>
        </w:rPr>
        <w:t xml:space="preserve"> </w:t>
      </w:r>
      <w:r/>
    </w:p>
    <w:p>
      <w:pPr>
        <w:spacing w:before="4"/>
        <w:rPr>
          <w:b/>
          <w:color w:val="000000"/>
          <w:sz w:val="20"/>
        </w:rPr>
        <w:pBdr>
          <w:top w:val="none" w:color="000000" w:sz="0" w:space="0"/>
          <w:left w:val="none" w:color="000000" w:sz="0" w:space="0"/>
          <w:bottom w:val="none" w:color="000000" w:sz="0" w:space="0"/>
          <w:right w:val="none" w:color="000000" w:sz="0" w:space="0"/>
        </w:pBdr>
      </w:pPr>
      <w:r>
        <w:rPr>
          <w:b/>
          <w:color w:val="000000"/>
          <w:sz w:val="20"/>
        </w:rPr>
      </w:r>
      <w:r/>
    </w:p>
    <w:p>
      <w:pPr>
        <w:spacing w:before="4"/>
        <w:rPr>
          <w:b/>
          <w:color w:val="000000"/>
          <w:sz w:val="20"/>
        </w:rPr>
        <w:pBdr>
          <w:top w:val="none" w:color="000000" w:sz="0" w:space="0"/>
          <w:left w:val="none" w:color="000000" w:sz="0" w:space="0"/>
          <w:bottom w:val="none" w:color="000000" w:sz="0" w:space="0"/>
          <w:right w:val="none" w:color="000000" w:sz="0" w:space="0"/>
        </w:pBdr>
      </w:pPr>
      <w:r>
        <w:rPr>
          <w:b/>
          <w:color w:val="000000"/>
          <w:sz w:val="20"/>
        </w:rPr>
      </w:r>
      <w:r/>
    </w:p>
    <w:p>
      <w:pPr>
        <w:spacing w:before="4"/>
        <w:rPr>
          <w:b/>
          <w:color w:val="000000"/>
          <w:sz w:val="20"/>
        </w:rPr>
        <w:pBdr>
          <w:top w:val="none" w:color="000000" w:sz="0" w:space="0"/>
          <w:left w:val="none" w:color="000000" w:sz="0" w:space="0"/>
          <w:bottom w:val="none" w:color="000000" w:sz="0" w:space="0"/>
          <w:right w:val="none" w:color="000000" w:sz="0" w:space="0"/>
        </w:pBdr>
      </w:pPr>
      <w:r>
        <w:rPr>
          <w:b/>
          <w:color w:val="000000"/>
          <w:sz w:val="20"/>
        </w:rPr>
      </w:r>
      <w:r/>
    </w:p>
    <w:p>
      <w:pPr>
        <w:pStyle w:val="696"/>
        <w:spacing w:after="320"/>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第一章 竞争性谈判采购邀请</w:t>
      </w:r>
      <w:r/>
    </w:p>
    <w:tbl>
      <w:tblPr>
        <w:tblStyle w:val="7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04"/>
      </w:tblGrid>
      <w:tr>
        <w:trPr>
          <w:trHeight w:val="16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04" w:type="dxa"/>
            <w:textDirection w:val="lrTb"/>
            <w:noWrap w:val="false"/>
          </w:tcPr>
          <w:p>
            <w:pPr>
              <w:jc w:val="both"/>
              <w:rPr>
                <w:lang w:eastAsia="zh-CN"/>
              </w:rPr>
              <w:pBdr>
                <w:top w:val="none" w:color="000000" w:sz="0" w:space="0"/>
                <w:left w:val="none" w:color="000000" w:sz="0" w:space="0"/>
                <w:bottom w:val="none" w:color="000000" w:sz="0" w:space="0"/>
                <w:right w:val="none" w:color="000000" w:sz="0" w:space="0"/>
              </w:pBdr>
            </w:pPr>
            <w:r>
              <w:rPr>
                <w:rFonts w:hint="eastAsia"/>
                <w:b/>
                <w:color w:val="000000"/>
                <w:sz w:val="20"/>
                <w:lang w:eastAsia="zh-CN"/>
              </w:rPr>
              <w:t xml:space="preserve"> </w:t>
            </w:r>
            <w:r>
              <w:rPr>
                <w:rFonts w:hint="eastAsia"/>
                <w:color w:val="000000"/>
                <w:lang w:eastAsia="zh-CN"/>
              </w:rPr>
              <w:t xml:space="preserve">项目概况</w:t>
            </w:r>
            <w:r/>
          </w:p>
          <w:p>
            <w:pPr>
              <w:ind w:left="108" w:right="108" w:firstLine="482"/>
              <w:jc w:val="both"/>
              <w:spacing w:before="42" w:line="400" w:lineRule="atLeast"/>
              <w:rPr>
                <w:lang w:eastAsia="zh-CN"/>
              </w:rPr>
              <w:pBdr>
                <w:top w:val="none" w:color="000000" w:sz="0" w:space="0"/>
                <w:left w:val="none" w:color="000000" w:sz="0" w:space="0"/>
                <w:bottom w:val="none" w:color="000000" w:sz="0" w:space="0"/>
                <w:right w:val="none" w:color="000000" w:sz="0" w:space="0"/>
              </w:pBdr>
            </w:pPr>
            <w:r>
              <w:rPr>
                <w:rFonts w:hint="eastAsia"/>
                <w:b/>
                <w:color w:val="000000"/>
                <w:u w:val="single"/>
                <w:lang w:eastAsia="zh-CN"/>
              </w:rPr>
              <w:t xml:space="preserve">2026年春节氛围营造（专门面向中小企业） </w:t>
            </w:r>
            <w:r>
              <w:rPr>
                <w:rFonts w:hint="eastAsia"/>
                <w:color w:val="000000"/>
                <w:lang w:eastAsia="zh-CN"/>
              </w:rPr>
              <w:t xml:space="preserve">采购项目的潜在供应商应在</w:t>
            </w:r>
            <w:r>
              <w:rPr>
                <w:rFonts w:hint="eastAsia"/>
                <w:b/>
                <w:color w:val="000000"/>
                <w:u w:val="single"/>
                <w:lang w:eastAsia="zh-CN"/>
              </w:rPr>
              <w:t xml:space="preserve">江苏政府采购网“苏采云系统”内</w:t>
            </w:r>
            <w:r>
              <w:rPr>
                <w:rFonts w:hint="eastAsia"/>
                <w:color w:val="000000"/>
                <w:lang w:eastAsia="zh-CN"/>
              </w:rPr>
              <w:t xml:space="preserve">获取采购文件，并于</w:t>
            </w:r>
            <w:r>
              <w:rPr>
                <w:rFonts w:hint="eastAsia"/>
                <w:b/>
                <w:color w:val="000000"/>
                <w:u w:val="single"/>
                <w:lang w:eastAsia="zh-CN"/>
              </w:rPr>
              <w:t xml:space="preserve">2026年01月</w:t>
            </w:r>
            <w:r>
              <w:rPr>
                <w:rFonts w:hint="eastAsia"/>
                <w:b/>
                <w:color w:val="000000"/>
                <w:highlight w:val="yellow"/>
                <w:u w:val="single"/>
                <w:lang w:val="en-US" w:eastAsia="zh-CN"/>
              </w:rPr>
              <w:t xml:space="preserve">05</w:t>
            </w:r>
            <w:r>
              <w:rPr>
                <w:rFonts w:hint="eastAsia"/>
                <w:b/>
                <w:color w:val="000000"/>
                <w:u w:val="single"/>
                <w:lang w:eastAsia="zh-CN"/>
              </w:rPr>
              <w:t xml:space="preserve">日</w:t>
            </w:r>
            <w:r>
              <w:rPr>
                <w:rFonts w:hint="eastAsia"/>
                <w:b/>
                <w:color w:val="000000"/>
                <w:sz w:val="21"/>
                <w:u w:val="single"/>
                <w:lang w:eastAsia="zh-CN"/>
              </w:rPr>
              <w:t xml:space="preserve"> </w:t>
            </w:r>
            <w:r>
              <w:rPr>
                <w:rFonts w:hint="eastAsia"/>
                <w:b/>
                <w:color w:val="000000"/>
                <w:u w:val="single"/>
                <w:lang w:eastAsia="zh-CN"/>
              </w:rPr>
              <w:t xml:space="preserve">09:00:00</w:t>
            </w:r>
            <w:r>
              <w:rPr>
                <w:rFonts w:hint="eastAsia"/>
                <w:color w:val="000000"/>
                <w:lang w:eastAsia="zh-CN"/>
              </w:rPr>
              <w:t xml:space="preserve">（北京时间）前</w:t>
            </w:r>
            <w:r>
              <w:rPr>
                <w:rFonts w:hint="eastAsia"/>
                <w:b/>
                <w:color w:val="000000"/>
                <w:lang w:eastAsia="zh-CN"/>
              </w:rPr>
              <w:t xml:space="preserve">上传电子响应文件</w:t>
            </w:r>
            <w:r>
              <w:rPr>
                <w:rFonts w:hint="eastAsia"/>
                <w:color w:val="000000"/>
                <w:lang w:eastAsia="zh-CN"/>
              </w:rPr>
              <w:t xml:space="preserve">。</w:t>
            </w:r>
            <w:r/>
          </w:p>
        </w:tc>
      </w:tr>
    </w:tbl>
    <w:p>
      <w:pPr>
        <w:spacing w:line="360" w:lineRule="auto"/>
        <w:rPr>
          <w:lang w:eastAsia="zh-CN"/>
        </w:rPr>
        <w:pBdr>
          <w:top w:val="none" w:color="000000" w:sz="0" w:space="0"/>
          <w:left w:val="none" w:color="000000" w:sz="0" w:space="0"/>
          <w:bottom w:val="none" w:color="000000" w:sz="0" w:space="0"/>
          <w:right w:val="none" w:color="000000" w:sz="0" w:space="0"/>
        </w:pBdr>
      </w:pPr>
      <w:r>
        <w:rPr>
          <w:rFonts w:hint="eastAsia"/>
          <w:b/>
          <w:color w:val="000000"/>
          <w:lang w:eastAsia="zh-CN"/>
        </w:rPr>
        <w:t xml:space="preserve">一、项目基本情况</w:t>
      </w:r>
      <w:r/>
    </w:p>
    <w:p>
      <w:pPr>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项目编号：JSZC-320707-SSJT-T2025-0181</w:t>
      </w:r>
      <w:r/>
    </w:p>
    <w:p>
      <w:pPr>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项目名称：2026年春节氛围营造（专门面向中小企业）</w:t>
      </w:r>
      <w:r/>
    </w:p>
    <w:p>
      <w:pPr>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采购方式：竞争性谈判</w:t>
      </w:r>
      <w:r/>
    </w:p>
    <w:p>
      <w:pPr>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预算金额</w:t>
      </w:r>
      <w:r>
        <w:rPr>
          <w:rFonts w:hint="eastAsia"/>
          <w:b/>
          <w:color w:val="000000"/>
          <w:lang w:eastAsia="zh-CN"/>
        </w:rPr>
        <w:t xml:space="preserve">：</w:t>
      </w:r>
      <w:r>
        <w:rPr>
          <w:rFonts w:hint="eastAsia"/>
          <w:b/>
          <w:color w:val="000000"/>
          <w:u w:val="single"/>
          <w:lang w:eastAsia="zh-CN"/>
        </w:rPr>
        <w:t xml:space="preserve"> </w:t>
      </w:r>
      <w:r>
        <w:rPr>
          <w:rFonts w:hint="eastAsia"/>
          <w:b/>
          <w:color w:val="000000"/>
          <w:u w:val="single"/>
          <w:lang w:val="en-US" w:eastAsia="zh-CN"/>
        </w:rPr>
        <w:t xml:space="preserve">171.170371</w:t>
      </w:r>
      <w:r>
        <w:rPr>
          <w:rFonts w:hint="eastAsia"/>
          <w:b/>
          <w:color w:val="000000"/>
          <w:u w:val="single"/>
          <w:lang w:eastAsia="zh-CN"/>
        </w:rPr>
        <w:t xml:space="preserve"> </w:t>
      </w:r>
      <w:r>
        <w:rPr>
          <w:rFonts w:hint="eastAsia"/>
          <w:b/>
          <w:color w:val="000000"/>
          <w:lang w:eastAsia="zh-CN"/>
        </w:rPr>
        <w:t xml:space="preserve">万元</w:t>
      </w:r>
      <w:r>
        <w:rPr>
          <w:rFonts w:hint="eastAsia"/>
          <w:color w:val="000000"/>
          <w:lang w:eastAsia="zh-CN"/>
        </w:rPr>
        <w:t xml:space="preserve">，报价超过预算金额的按无效响应处理。</w:t>
      </w:r>
      <w:r/>
    </w:p>
    <w:p>
      <w:pPr>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最高限价</w:t>
      </w:r>
      <w:r>
        <w:rPr>
          <w:rFonts w:hint="eastAsia"/>
          <w:b/>
          <w:color w:val="000000"/>
          <w:lang w:eastAsia="zh-CN"/>
        </w:rPr>
        <w:t xml:space="preserve">：</w:t>
      </w:r>
      <w:r>
        <w:rPr>
          <w:rFonts w:hint="eastAsia"/>
          <w:b/>
          <w:highlight w:val="yellow"/>
          <w:u w:val="single"/>
          <w:lang w:eastAsia="zh-CN"/>
        </w:rPr>
        <w:t xml:space="preserve"> </w:t>
      </w:r>
      <w:r>
        <w:rPr>
          <w:rFonts w:hint="eastAsia"/>
          <w:b/>
          <w:highlight w:val="yellow"/>
          <w:u w:val="single"/>
          <w:lang w:val="en-US" w:eastAsia="zh-CN"/>
        </w:rPr>
        <w:t xml:space="preserve">1711703.71</w:t>
      </w:r>
      <w:r>
        <w:rPr>
          <w:rFonts w:hint="eastAsia"/>
          <w:b/>
          <w:highlight w:val="yellow"/>
          <w:u w:val="single"/>
          <w:lang w:eastAsia="zh-CN"/>
        </w:rPr>
        <w:t xml:space="preserve"> </w:t>
      </w:r>
      <w:r>
        <w:rPr>
          <w:rFonts w:hint="eastAsia"/>
          <w:b/>
          <w:lang w:eastAsia="zh-CN"/>
        </w:rPr>
        <w:t xml:space="preserve">元</w:t>
      </w:r>
      <w:r>
        <w:rPr>
          <w:rFonts w:hint="eastAsia"/>
          <w:color w:val="000000"/>
          <w:lang w:eastAsia="zh-CN"/>
        </w:rPr>
        <w:t xml:space="preserve">，报价超过最高限价的按无效响应处理。</w:t>
      </w:r>
      <w:r/>
    </w:p>
    <w:p>
      <w:pPr>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采购需求：城区13条道路悬挂红灯笼或中国结，金海路、黄海路道路两侧灯光节点亮化，黄海路楼体亮化维修，详见项目需求。</w:t>
      </w:r>
      <w:r/>
    </w:p>
    <w:p>
      <w:pPr>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对项目需求部分的询问、质疑请与采购人联系，由采购人负责答复。</w:t>
      </w:r>
      <w:r/>
    </w:p>
    <w:p>
      <w:pPr>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建设地点：赣榆区城区</w:t>
      </w:r>
      <w:r/>
    </w:p>
    <w:p>
      <w:pPr>
        <w:spacing w:line="360" w:lineRule="auto"/>
        <w:rPr>
          <w:lang w:eastAsia="zh-CN"/>
        </w:rPr>
        <w:pBdr>
          <w:top w:val="none" w:color="000000" w:sz="0" w:space="0"/>
          <w:left w:val="none" w:color="000000" w:sz="0" w:space="0"/>
          <w:bottom w:val="none" w:color="000000" w:sz="0" w:space="0"/>
          <w:right w:val="none" w:color="000000" w:sz="0" w:space="0"/>
        </w:pBdr>
      </w:pPr>
      <w:r>
        <w:rPr>
          <w:rFonts w:hint="eastAsia"/>
          <w:lang w:eastAsia="zh-CN"/>
        </w:rPr>
        <w:t xml:space="preserve">质量标准：符合国家及行业现行标准。</w:t>
      </w:r>
      <w:r/>
    </w:p>
    <w:p>
      <w:pPr>
        <w:spacing w:line="360" w:lineRule="auto"/>
        <w:rPr>
          <w:bCs/>
          <w:lang w:eastAsia="zh-CN"/>
        </w:rPr>
        <w:pBdr>
          <w:top w:val="none" w:color="000000" w:sz="0" w:space="0"/>
          <w:left w:val="none" w:color="000000" w:sz="0" w:space="0"/>
          <w:bottom w:val="none" w:color="000000" w:sz="0" w:space="0"/>
          <w:right w:val="none" w:color="000000" w:sz="0" w:space="0"/>
        </w:pBdr>
      </w:pPr>
      <w:r>
        <w:rPr>
          <w:rFonts w:hint="eastAsia"/>
          <w:lang w:eastAsia="zh-CN"/>
        </w:rPr>
        <w:t xml:space="preserve">合同履行期限：</w:t>
      </w:r>
      <w:r>
        <w:rPr>
          <w:rFonts w:hint="eastAsia"/>
          <w:highlight w:val="yellow"/>
          <w:lang w:eastAsia="zh-CN"/>
        </w:rPr>
        <w:t xml:space="preserve">合同签订后25日历天内</w:t>
      </w:r>
      <w:r>
        <w:rPr>
          <w:rFonts w:hint="eastAsia"/>
          <w:lang w:eastAsia="zh-CN"/>
        </w:rPr>
        <w:t xml:space="preserve">完成供货、安装、调试，并通过采购人验收。悬挂结束后，按采购人要求拆除并堆放至甲方指定位置。</w:t>
      </w:r>
      <w:r/>
    </w:p>
    <w:p>
      <w:pPr>
        <w:spacing w:line="360" w:lineRule="auto"/>
        <w:rPr>
          <w:lang w:eastAsia="zh-CN"/>
        </w:rPr>
        <w:pBdr>
          <w:top w:val="none" w:color="000000" w:sz="0" w:space="0"/>
          <w:left w:val="none" w:color="000000" w:sz="0" w:space="0"/>
          <w:bottom w:val="none" w:color="000000" w:sz="0" w:space="0"/>
          <w:right w:val="none" w:color="000000" w:sz="0" w:space="0"/>
        </w:pBdr>
      </w:pPr>
      <w:r>
        <w:rPr>
          <w:rFonts w:hint="eastAsia"/>
          <w:lang w:eastAsia="zh-CN"/>
        </w:rPr>
        <w:t xml:space="preserve">本项目不接受联合体。</w:t>
      </w:r>
      <w:r/>
    </w:p>
    <w:p>
      <w:pPr>
        <w:spacing w:line="360" w:lineRule="auto"/>
        <w:rPr>
          <w:lang w:eastAsia="zh-CN"/>
        </w:rPr>
        <w:pBdr>
          <w:top w:val="none" w:color="000000" w:sz="0" w:space="0"/>
          <w:left w:val="none" w:color="000000" w:sz="0" w:space="0"/>
          <w:bottom w:val="none" w:color="000000" w:sz="0" w:space="0"/>
          <w:right w:val="none" w:color="000000" w:sz="0" w:space="0"/>
        </w:pBdr>
      </w:pPr>
      <w:r>
        <w:rPr>
          <w:rFonts w:hint="eastAsia"/>
          <w:b/>
          <w:color w:val="000000"/>
          <w:lang w:eastAsia="zh-CN"/>
        </w:rPr>
        <w:t xml:space="preserve">二、申请人的资格要求</w:t>
      </w:r>
      <w:r/>
    </w:p>
    <w:p>
      <w:pPr>
        <w:spacing w:line="360" w:lineRule="auto"/>
        <w:rPr>
          <w:b/>
          <w:bCs/>
          <w:lang w:eastAsia="zh-CN"/>
        </w:rPr>
        <w:pBdr>
          <w:top w:val="none" w:color="000000" w:sz="0" w:space="0"/>
          <w:left w:val="none" w:color="000000" w:sz="0" w:space="0"/>
          <w:bottom w:val="none" w:color="000000" w:sz="0" w:space="0"/>
          <w:right w:val="none" w:color="000000" w:sz="0" w:space="0"/>
        </w:pBdr>
      </w:pPr>
      <w:r>
        <w:rPr>
          <w:rFonts w:hint="eastAsia"/>
          <w:b/>
          <w:bCs/>
          <w:color w:val="000000"/>
          <w:lang w:eastAsia="zh-CN"/>
        </w:rPr>
        <w:t xml:space="preserve">1、满足《中华人民共和国政府采购法》第二十二条规定，提供下列材料：</w:t>
      </w:r>
      <w:r/>
    </w:p>
    <w:p>
      <w:pPr>
        <w:ind w:firstLine="44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（1）法人或者其他组织的营业执照等证明文件，自然人的身份证明；</w:t>
      </w:r>
      <w:r/>
    </w:p>
    <w:p>
      <w:pPr>
        <w:ind w:firstLine="44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（2）具有良好的商业信誉和健全的财务会计制度。按连财购〔2023〕4 号文件要求， 符合要求的提交《财务状况报告及税收、社会保障资金缴纳情况承诺函》，格式详见采购文件； </w:t>
      </w:r>
      <w:r/>
    </w:p>
    <w:p>
      <w:pPr>
        <w:ind w:firstLine="44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（3）依法缴纳税收和社会保障资金的相关材料。（按连财购〔2023〕4 号文件要求，符合要求的提交《财务状况报告及税收、社会保障资金缴纳情况承诺函》，格式详见采购文件）； </w:t>
      </w:r>
      <w:r/>
    </w:p>
    <w:p>
      <w:pPr>
        <w:ind w:firstLine="44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（4）具备履行合同所必需的设备和专业技术能力的声明及证明材料（见格式）； </w:t>
      </w:r>
      <w:r/>
    </w:p>
    <w:p>
      <w:pPr>
        <w:ind w:firstLine="44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（5）参加政府采购活动前三年内在经营活动中没有重大违法记录的书面声明（见格式）。</w:t>
      </w:r>
      <w:r/>
    </w:p>
    <w:p>
      <w:pPr>
        <w:spacing w:line="360" w:lineRule="auto"/>
        <w:rPr>
          <w:b/>
          <w:bCs/>
          <w:color w:val="000000"/>
          <w:lang w:eastAsia="zh-CN"/>
        </w:rPr>
      </w:pPr>
      <w:r>
        <w:rPr>
          <w:rFonts w:hint="eastAsia"/>
          <w:b/>
          <w:bCs/>
          <w:color w:val="000000"/>
          <w:lang w:eastAsia="zh-CN"/>
        </w:rPr>
        <w:t xml:space="preserve">2、落实政府采购政策需满足的资格要求：  </w:t>
      </w:r>
      <w:r/>
    </w:p>
    <w:p>
      <w:pPr>
        <w:ind w:firstLine="480"/>
        <w:spacing w:line="360" w:lineRule="auto"/>
        <w:rPr>
          <w:lang w:eastAsia="zh-CN"/>
        </w:rPr>
      </w:pPr>
      <w:r>
        <w:rPr>
          <w:rFonts w:hint="eastAsia" w:cs="Times New Roman"/>
          <w:color w:val="000000" w:themeColor="text1"/>
          <w:sz w:val="21"/>
          <w:szCs w:val="21"/>
          <w:lang w:eastAsia="zh-CN"/>
          <w14:textFill>
            <w14:solidFill>
              <w14:schemeClr w14:val="tx1"/>
            </w14:solidFill>
          </w14:textFill>
        </w:rPr>
        <w:t xml:space="preserve">本采购项目执行财政部、工业和信息化部关于印发《政府采购促进中小企业发展管理办法》的通知(财库[2020]46号)、苏财购[2022]45号，本项目专门面向中小企业采购，符合文件要求的供应商应提交《中小企业声明函》，并上传至电子响应文件中，具体详见采购文件。</w:t>
      </w:r>
      <w:r/>
    </w:p>
    <w:p>
      <w:pPr>
        <w:spacing w:line="360" w:lineRule="auto"/>
        <w:rPr>
          <w:b/>
          <w:bCs/>
          <w:lang w:eastAsia="zh-CN"/>
        </w:rPr>
        <w:pBdr>
          <w:top w:val="none" w:color="000000" w:sz="0" w:space="0"/>
          <w:left w:val="none" w:color="000000" w:sz="0" w:space="0"/>
          <w:bottom w:val="none" w:color="000000" w:sz="0" w:space="0"/>
          <w:right w:val="none" w:color="000000" w:sz="0" w:space="0"/>
        </w:pBdr>
      </w:pPr>
      <w:r>
        <w:rPr>
          <w:rFonts w:hint="eastAsia"/>
          <w:b/>
          <w:bCs/>
          <w:color w:val="000000"/>
          <w:lang w:eastAsia="zh-CN"/>
        </w:rPr>
        <w:t xml:space="preserve">3、本项目的特定资格要求：</w:t>
      </w:r>
      <w:r/>
    </w:p>
    <w:p>
      <w:pPr>
        <w:ind w:firstLine="440"/>
        <w:spacing w:line="360" w:lineRule="auto"/>
        <w:rPr>
          <w:b/>
          <w:bCs/>
          <w:color w:val="000000"/>
          <w:lang w:eastAsia="zh-CN"/>
        </w:rPr>
      </w:pPr>
      <w:r>
        <w:rPr>
          <w:rFonts w:hint="eastAsia"/>
          <w:color w:val="000000"/>
          <w:lang w:eastAsia="zh-CN"/>
        </w:rPr>
        <w:t xml:space="preserve">（1）</w:t>
      </w:r>
      <w:r>
        <w:rPr>
          <w:rFonts w:hint="eastAsia"/>
          <w:b/>
          <w:bCs/>
          <w:color w:val="000000"/>
          <w:lang w:eastAsia="zh-CN"/>
        </w:rPr>
        <w:t xml:space="preserve">自2022年1月1日以来，供应商完成过类似亮化项目业绩，</w:t>
      </w:r>
      <w:r>
        <w:rPr>
          <w:rFonts w:hint="eastAsia"/>
          <w:b/>
          <w:bCs/>
          <w:color w:val="000000"/>
          <w:highlight w:val="none"/>
          <w:lang w:eastAsia="zh-CN"/>
        </w:rPr>
        <w:t xml:space="preserve">业绩的认定以合同协议书、验收证明为依据，供应商须提供以上材料原件彩色扫描件并上传至响应文件中，</w:t>
      </w:r>
      <w:r>
        <w:rPr>
          <w:rFonts w:hint="eastAsia"/>
          <w:b/>
          <w:bCs/>
          <w:color w:val="000000"/>
          <w:highlight w:val="none"/>
          <w:lang w:val="en-US" w:eastAsia="zh-CN"/>
        </w:rPr>
        <w:t xml:space="preserve">二</w:t>
      </w:r>
      <w:r>
        <w:rPr>
          <w:rFonts w:hint="eastAsia"/>
          <w:b/>
          <w:bCs/>
          <w:color w:val="000000"/>
          <w:highlight w:val="none"/>
          <w:lang w:eastAsia="zh-CN"/>
        </w:rPr>
        <w:t xml:space="preserve">者缺一不可，</w:t>
      </w:r>
      <w:r>
        <w:rPr>
          <w:rFonts w:hint="eastAsia"/>
          <w:b/>
          <w:bCs/>
          <w:color w:val="000000"/>
          <w:lang w:eastAsia="zh-CN"/>
        </w:rPr>
        <w:t xml:space="preserve">时间以合同签订时间为准。未提供或提供不全或模糊不清无法辨认的不予认可。</w:t>
      </w:r>
      <w:r/>
    </w:p>
    <w:p>
      <w:pPr>
        <w:ind w:firstLine="440"/>
        <w:spacing w:line="360" w:lineRule="auto"/>
        <w:rPr>
          <w:color w:val="000000"/>
          <w:lang w:eastAsia="zh-CN"/>
        </w:rPr>
      </w:pPr>
      <w:r>
        <w:rPr>
          <w:rFonts w:hint="eastAsia"/>
          <w:color w:val="000000"/>
          <w:lang w:eastAsia="zh-CN"/>
        </w:rPr>
        <w:t xml:space="preserve">（2）</w:t>
      </w:r>
      <w:r>
        <w:rPr>
          <w:rFonts w:hint="eastAsia"/>
          <w:color w:val="000000"/>
        </w:rPr>
        <w:t xml:space="preserve">投标文件递交截止前被“信用中国”网站（www.creditchina.gov.cn）、中国政府采购网（www.ccgp.gov.cn）列入失信被执行人、重大税收违法案件当事人名单、政府采购严重违法失信行为记录名单的供应商，拒绝其参与政府采购活动。</w:t>
      </w:r>
      <w:r>
        <w:rPr>
          <w:rFonts w:hint="eastAsia"/>
          <w:b/>
          <w:bCs/>
          <w:color w:val="000000"/>
          <w:lang w:eastAsia="zh-CN"/>
        </w:rPr>
        <w:t xml:space="preserve">供应商对信用记录情况自行查询证明，查询结果页面上传至投标文件中。评标时以评委现场实时查询为准</w:t>
      </w:r>
      <w:r>
        <w:rPr>
          <w:rFonts w:hint="eastAsia"/>
          <w:color w:val="000000"/>
          <w:lang w:eastAsia="zh-CN"/>
        </w:rPr>
        <w:t xml:space="preserve">。</w:t>
      </w:r>
      <w:r/>
    </w:p>
    <w:p>
      <w:pPr>
        <w:ind w:firstLine="440"/>
        <w:spacing w:line="360" w:lineRule="auto"/>
        <w:rPr>
          <w:color w:val="000000"/>
          <w:lang w:eastAsia="zh-CN"/>
        </w:rPr>
      </w:pPr>
      <w:r>
        <w:rPr>
          <w:rFonts w:hint="eastAsia"/>
          <w:color w:val="000000"/>
          <w:lang w:eastAsia="zh-CN"/>
        </w:rPr>
        <w:t xml:space="preserve">（3）本项目中标后不允许分包或转包。（提供承诺，格式自拟）</w:t>
      </w:r>
      <w:r/>
    </w:p>
    <w:p>
      <w:pPr>
        <w:ind w:firstLine="440"/>
        <w:spacing w:line="360" w:lineRule="auto"/>
        <w:rPr>
          <w:color w:val="000000"/>
          <w:lang w:eastAsia="zh-CN"/>
        </w:rPr>
      </w:pPr>
      <w:r>
        <w:rPr>
          <w:rFonts w:hint="eastAsia"/>
          <w:color w:val="000000"/>
          <w:lang w:eastAsia="zh-CN"/>
        </w:rPr>
        <w:t xml:space="preserve">（4）单位负责人为同一人或者存在直接控股、管理关系的不同供应商，不得参加同一合同项下的政府采购活动。（提供承诺，格式自拟）</w:t>
      </w:r>
      <w:r/>
    </w:p>
    <w:p>
      <w:pPr>
        <w:ind w:firstLine="440"/>
        <w:spacing w:line="360" w:lineRule="auto"/>
        <w:rPr>
          <w:color w:val="000000"/>
          <w:lang w:eastAsia="zh-CN"/>
        </w:rPr>
      </w:pPr>
      <w:r>
        <w:rPr>
          <w:rFonts w:hint="eastAsia"/>
          <w:color w:val="000000"/>
          <w:lang w:eastAsia="zh-CN"/>
        </w:rPr>
        <w:t xml:space="preserve">（5）若供应商的法定代表人参加谈判的，则需提供法定代表人资格证明及本人的身份证；若授权委托代理人参加谈判的，则提供企业法人委托书、授权委托人身份证复印件及被授权人身份证。</w:t>
      </w:r>
      <w:r/>
    </w:p>
    <w:p>
      <w:pPr>
        <w:pStyle w:val="709"/>
        <w:ind w:firstLine="440"/>
        <w:spacing w:line="360" w:lineRule="auto"/>
        <w:rPr>
          <w:rFonts w:hint="eastAsia"/>
          <w:color w:val="000000"/>
          <w:sz w:val="22"/>
          <w:lang w:eastAsia="zh-CN"/>
        </w:rPr>
      </w:pPr>
      <w:r>
        <w:rPr>
          <w:rFonts w:hint="eastAsia"/>
          <w:color w:val="000000"/>
          <w:sz w:val="22"/>
          <w:szCs w:val="22"/>
          <w:lang w:eastAsia="zh-CN"/>
        </w:rPr>
        <w:t xml:space="preserve">（6）</w:t>
      </w:r>
      <w:r>
        <w:rPr>
          <w:rFonts w:hint="eastAsia"/>
          <w:b/>
          <w:bCs/>
          <w:color w:val="333333"/>
          <w:sz w:val="22"/>
          <w:szCs w:val="22"/>
          <w:lang w:eastAsia="zh-CN" w:bidi="ar"/>
        </w:rPr>
        <w:t xml:space="preserve">本项目不接受进口产品（进口产品是指通过中国海关报关验放进入中国境内且产自关境外的产品）</w:t>
      </w:r>
      <w:r>
        <w:rPr>
          <w:rFonts w:hint="eastAsia"/>
          <w:color w:val="333333"/>
          <w:sz w:val="22"/>
          <w:szCs w:val="22"/>
          <w:lang w:eastAsia="zh-CN" w:bidi="ar"/>
        </w:rPr>
        <w:t xml:space="preserve">。</w:t>
      </w:r>
      <w:r>
        <w:rPr>
          <w:rFonts w:hint="eastAsia"/>
          <w:color w:val="000000"/>
          <w:sz w:val="22"/>
          <w:lang w:eastAsia="zh-CN"/>
        </w:rPr>
        <w:t xml:space="preserve">（提供承诺或证明，格式自拟）</w:t>
      </w:r>
      <w:r/>
    </w:p>
    <w:p>
      <w:pPr>
        <w:pStyle w:val="709"/>
        <w:ind w:firstLine="442"/>
        <w:spacing w:line="360" w:lineRule="auto"/>
        <w:rPr>
          <w:b/>
          <w:bCs/>
          <w:color w:val="000000"/>
          <w:sz w:val="22"/>
          <w:szCs w:val="22"/>
          <w:lang w:eastAsia="zh-CN"/>
        </w:rPr>
      </w:pPr>
      <w:r>
        <w:rPr>
          <w:rFonts w:hint="eastAsia"/>
          <w:b/>
          <w:bCs/>
          <w:color w:val="000000"/>
          <w:sz w:val="22"/>
          <w:szCs w:val="22"/>
          <w:lang w:eastAsia="zh-CN"/>
        </w:rPr>
        <w:t xml:space="preserve">（7）供应商/投标主体及其法定代表人、项目负责人未被列入“连云港市赣榆区行贿人联合惩戒信息库。”</w:t>
      </w:r>
      <w:r/>
    </w:p>
    <w:p>
      <w:pPr>
        <w:ind w:firstLine="440"/>
        <w:spacing w:line="360" w:lineRule="auto"/>
        <w:rPr>
          <w:b/>
          <w:bCs/>
          <w:color w:val="000000"/>
          <w:lang w:eastAsia="zh-CN"/>
        </w:rPr>
      </w:pPr>
      <w:r>
        <w:rPr>
          <w:rFonts w:hint="eastAsia"/>
          <w:b/>
          <w:bCs/>
          <w:color w:val="000000"/>
          <w:lang w:eastAsia="zh-CN"/>
        </w:rPr>
        <w:t xml:space="preserve">备注:采购人/招标人和区公共资源交易中心通过赣榆区行贿人联合惩戒信息库，对供应商/投标主体情况进行内部查询，查询结果页面打印留存。</w:t>
      </w:r>
      <w:r/>
    </w:p>
    <w:p>
      <w:pPr>
        <w:ind w:firstLine="440"/>
        <w:spacing w:line="360" w:lineRule="auto"/>
        <w:rPr>
          <w:color w:val="000000"/>
          <w:lang w:eastAsia="zh-CN"/>
        </w:rPr>
      </w:pPr>
      <w:r>
        <w:rPr>
          <w:rFonts w:hint="eastAsia"/>
          <w:color w:val="000000"/>
          <w:lang w:eastAsia="zh-CN"/>
        </w:rPr>
        <w:t xml:space="preserve">（8）法律、法规规定的其他条件。（提供承诺，格式自拟）</w:t>
      </w:r>
      <w:r/>
    </w:p>
    <w:p>
      <w:pPr>
        <w:spacing w:line="360" w:lineRule="auto"/>
        <w:rPr>
          <w:lang w:eastAsia="zh-CN"/>
        </w:rPr>
        <w:pBdr>
          <w:top w:val="none" w:color="000000" w:sz="0" w:space="0"/>
          <w:left w:val="none" w:color="000000" w:sz="0" w:space="0"/>
          <w:bottom w:val="none" w:color="000000" w:sz="0" w:space="0"/>
          <w:right w:val="none" w:color="000000" w:sz="0" w:space="0"/>
        </w:pBdr>
      </w:pPr>
      <w:r>
        <w:rPr>
          <w:rFonts w:hint="eastAsia"/>
          <w:b/>
          <w:color w:val="000000"/>
          <w:lang w:eastAsia="zh-CN"/>
        </w:rPr>
        <w:t xml:space="preserve"> 三、获取采购文件</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1.</w:t>
      </w:r>
      <w:r>
        <w:rPr>
          <w:rFonts w:hint="eastAsia"/>
          <w:b/>
          <w:color w:val="000000"/>
          <w:lang w:eastAsia="zh-CN"/>
        </w:rPr>
        <w:t xml:space="preserve">时间：</w:t>
      </w:r>
      <w:r>
        <w:rPr>
          <w:rFonts w:hint="eastAsia"/>
          <w:b/>
          <w:color w:val="ff0000"/>
          <w:lang w:eastAsia="zh-CN"/>
        </w:rPr>
        <w:t xml:space="preserve">2025年12月</w:t>
      </w:r>
      <w:r>
        <w:rPr>
          <w:rFonts w:hint="eastAsia"/>
          <w:b/>
          <w:color w:val="ff0000"/>
          <w:highlight w:val="yellow"/>
          <w:lang w:val="en-US" w:eastAsia="zh-CN"/>
        </w:rPr>
        <w:t xml:space="preserve">29</w:t>
      </w:r>
      <w:r>
        <w:rPr>
          <w:rFonts w:hint="eastAsia"/>
          <w:b/>
          <w:color w:val="ff0000"/>
          <w:lang w:eastAsia="zh-CN"/>
        </w:rPr>
        <w:t xml:space="preserve">日至2026年01月</w:t>
      </w:r>
      <w:r>
        <w:rPr>
          <w:rFonts w:hint="eastAsia"/>
          <w:b/>
          <w:color w:val="ff0000"/>
          <w:highlight w:val="yellow"/>
          <w:lang w:val="en-US" w:eastAsia="zh-CN"/>
        </w:rPr>
        <w:t xml:space="preserve">04</w:t>
      </w:r>
      <w:r>
        <w:rPr>
          <w:rFonts w:hint="eastAsia"/>
          <w:b/>
          <w:color w:val="ff0000"/>
          <w:lang w:eastAsia="zh-CN"/>
        </w:rPr>
        <w:t xml:space="preserve">日</w:t>
      </w:r>
      <w:r>
        <w:rPr>
          <w:rFonts w:hint="eastAsia"/>
          <w:color w:val="000000"/>
          <w:lang w:eastAsia="zh-CN"/>
        </w:rPr>
        <w:t xml:space="preserve">（北京时间）</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2.地点：网上注册登记成功后系统内免费下载</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3.获取方式：</w:t>
      </w:r>
      <w:r>
        <w:rPr>
          <w:rFonts w:hint="eastAsia"/>
          <w:b/>
          <w:bCs/>
          <w:color w:val="000000"/>
          <w:lang w:eastAsia="zh-CN"/>
        </w:rPr>
        <w:t xml:space="preserve">本项目采用网上注册登记方式。</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3.1</w:t>
      </w:r>
      <w:r>
        <w:rPr>
          <w:rFonts w:hint="eastAsia"/>
          <w:color w:val="000000"/>
          <w:sz w:val="21"/>
          <w:lang w:eastAsia="zh-CN"/>
        </w:rPr>
        <w:t xml:space="preserve"> </w:t>
      </w:r>
      <w:r>
        <w:rPr>
          <w:rFonts w:hint="eastAsia"/>
          <w:color w:val="000000"/>
          <w:lang w:eastAsia="zh-CN"/>
        </w:rPr>
        <w:t xml:space="preserve">潜在供应商访问电子招标响应交易平台的网络地址和方法：</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0"/>
        <w:spacing w:line="360" w:lineRule="auto"/>
        <w:pBdr>
          <w:top w:val="none" w:color="000000" w:sz="0" w:space="0"/>
          <w:left w:val="none" w:color="000000" w:sz="0" w:space="0"/>
          <w:bottom w:val="none" w:color="000000" w:sz="0" w:space="0"/>
          <w:right w:val="none" w:color="000000" w:sz="0" w:space="0"/>
        </w:pBdr>
      </w:pPr>
      <w:r>
        <w:rPr>
          <w:rFonts w:hint="eastAsia"/>
          <w:color w:val="000000"/>
        </w:rPr>
        <w:t xml:space="preserve">3.2</w:t>
      </w:r>
      <w:r>
        <w:rPr>
          <w:rFonts w:hint="eastAsia"/>
          <w:color w:val="000000"/>
          <w:sz w:val="21"/>
        </w:rPr>
        <w:t xml:space="preserve"> </w:t>
      </w:r>
      <w:r>
        <w:rPr>
          <w:rFonts w:hint="eastAsia"/>
          <w:color w:val="000000"/>
        </w:rPr>
        <w:t xml:space="preserve">潜在供应商访问“苏采云”系统的网络地址和方法：“苏采云”系统的网址：http://jszfcg.jsczt.cn/。</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3.3“CA数字证书”的获取：</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响应供应商需办理“CA 数字证书”，CA办理指南及“苏采云”操作手册可至江苏省政府采购网―办事指南-资料下载中心下载。</w:t>
      </w:r>
      <w:r/>
    </w:p>
    <w:p>
      <w:pPr>
        <w:ind w:firstLine="420"/>
        <w:spacing w:line="360" w:lineRule="auto"/>
        <w:pBdr>
          <w:top w:val="none" w:color="000000" w:sz="0" w:space="0"/>
          <w:left w:val="none" w:color="000000" w:sz="0" w:space="0"/>
          <w:bottom w:val="none" w:color="000000" w:sz="0" w:space="0"/>
          <w:right w:val="none" w:color="000000" w:sz="0" w:space="0"/>
        </w:pBdr>
      </w:pPr>
      <w:r>
        <w:rPr>
          <w:rFonts w:hint="eastAsia"/>
          <w:color w:val="000000"/>
        </w:rPr>
        <w:t xml:space="preserve">通过苏采云系统首页（http://jszfcg.jscz.gov.cn/）的“苏采云控件驱动下载”，选择“政务CA、方正签章控件驱动安装包及安装说明”下载安装，具体安装方法详见下载文件内的《安装说明》。</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3.4</w:t>
      </w:r>
      <w:r>
        <w:rPr>
          <w:rFonts w:hint="eastAsia"/>
          <w:color w:val="000000"/>
          <w:sz w:val="21"/>
          <w:lang w:eastAsia="zh-CN"/>
        </w:rPr>
        <w:t xml:space="preserve"> </w:t>
      </w:r>
      <w:r>
        <w:rPr>
          <w:rFonts w:hint="eastAsia"/>
          <w:color w:val="000000"/>
          <w:lang w:eastAsia="zh-CN"/>
        </w:rPr>
        <w:t xml:space="preserve">采购文件（后缀名为“.kedt”）、供应商操作手册及政府采购客户端工具可通过“苏采云”系统--已报名项目--报名详情页面内相应链接进行下载。</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3.5</w:t>
      </w:r>
      <w:r>
        <w:rPr>
          <w:rFonts w:hint="eastAsia"/>
          <w:color w:val="000000"/>
          <w:sz w:val="21"/>
          <w:lang w:eastAsia="zh-CN"/>
        </w:rPr>
        <w:t xml:space="preserve"> </w:t>
      </w:r>
      <w:r>
        <w:rPr>
          <w:rFonts w:hint="eastAsia"/>
          <w:color w:val="000000"/>
          <w:lang w:eastAsia="zh-CN"/>
        </w:rPr>
        <w:t xml:space="preserve">采购人或采购代理机构将数据电文形式的采购文件加载至“苏采云”系统，供潜在供应商下载或者查阅。</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3.6</w:t>
      </w:r>
      <w:r>
        <w:rPr>
          <w:rFonts w:hint="eastAsia"/>
          <w:color w:val="000000"/>
          <w:sz w:val="21"/>
          <w:lang w:eastAsia="zh-CN"/>
        </w:rPr>
        <w:t xml:space="preserve"> </w:t>
      </w:r>
      <w:r>
        <w:rPr>
          <w:rFonts w:hint="eastAsia"/>
          <w:color w:val="000000"/>
          <w:lang w:eastAsia="zh-CN"/>
        </w:rPr>
        <w:t xml:space="preserve">请潜在供应商提前安装相应的控件（详见《江苏省政府采购管理交易系统（苏采云）供应商操作手册》）并使用</w:t>
      </w:r>
      <w:r>
        <w:rPr>
          <w:rFonts w:hint="eastAsia"/>
          <w:b/>
          <w:color w:val="000000"/>
          <w:lang w:eastAsia="zh-CN"/>
        </w:rPr>
        <w:t xml:space="preserve">谷歌浏览器</w:t>
      </w:r>
      <w:r>
        <w:rPr>
          <w:rFonts w:hint="eastAsia"/>
          <w:color w:val="000000"/>
          <w:lang w:eastAsia="zh-CN"/>
        </w:rPr>
        <w:t xml:space="preserve">登录“苏采云”系统参与不见面开评标。</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b/>
          <w:color w:val="000000"/>
          <w:lang w:eastAsia="zh-CN"/>
        </w:rPr>
        <w:t xml:space="preserve">注：如潜在供应商未按上述要求操作，将自行承担所产生的风险。</w:t>
      </w:r>
      <w:r/>
    </w:p>
    <w:p>
      <w:pPr>
        <w:spacing w:line="360" w:lineRule="auto"/>
        <w:rPr>
          <w:lang w:eastAsia="zh-CN"/>
        </w:rPr>
        <w:pBdr>
          <w:top w:val="none" w:color="000000" w:sz="0" w:space="0"/>
          <w:left w:val="none" w:color="000000" w:sz="0" w:space="0"/>
          <w:bottom w:val="none" w:color="000000" w:sz="0" w:space="0"/>
          <w:right w:val="none" w:color="000000" w:sz="0" w:space="0"/>
        </w:pBdr>
      </w:pPr>
      <w:r>
        <w:rPr>
          <w:rFonts w:hint="eastAsia"/>
          <w:b/>
          <w:color w:val="000000"/>
          <w:lang w:eastAsia="zh-CN"/>
        </w:rPr>
        <w:t xml:space="preserve">四、</w:t>
      </w:r>
      <w:r>
        <w:rPr>
          <w:rFonts w:hint="eastAsia" w:asciiTheme="minorEastAsia" w:hAnsiTheme="minorEastAsia" w:eastAsiaTheme="minorEastAsia"/>
          <w:b/>
          <w:bCs/>
          <w:szCs w:val="21"/>
          <w:lang w:eastAsia="zh-CN"/>
        </w:rPr>
        <w:t xml:space="preserve">提交响应文件截止时间、开标时间和地点</w:t>
      </w:r>
      <w:r/>
    </w:p>
    <w:p>
      <w:pPr>
        <w:ind w:firstLine="440"/>
        <w:jc w:val="both"/>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1.响应文件提交截止时间：</w:t>
      </w:r>
      <w:r>
        <w:rPr>
          <w:rFonts w:hint="eastAsia"/>
          <w:b/>
          <w:color w:val="ff0000"/>
          <w:lang w:eastAsia="zh-CN"/>
        </w:rPr>
        <w:t xml:space="preserve">2026年01月</w:t>
      </w:r>
      <w:r>
        <w:rPr>
          <w:rFonts w:hint="eastAsia"/>
          <w:b/>
          <w:color w:val="ff0000"/>
          <w:highlight w:val="yellow"/>
          <w:lang w:val="en-US" w:eastAsia="zh-CN"/>
        </w:rPr>
        <w:t xml:space="preserve">05</w:t>
      </w:r>
      <w:r>
        <w:rPr>
          <w:rFonts w:hint="eastAsia"/>
          <w:b/>
          <w:color w:val="ff0000"/>
          <w:lang w:eastAsia="zh-CN"/>
        </w:rPr>
        <w:t xml:space="preserve">日上午9点</w:t>
      </w:r>
      <w:r>
        <w:rPr>
          <w:rFonts w:hint="eastAsia"/>
          <w:b/>
          <w:color w:val="ff0000"/>
          <w:sz w:val="21"/>
          <w:lang w:eastAsia="zh-CN"/>
        </w:rPr>
        <w:t xml:space="preserve">00</w:t>
      </w:r>
      <w:r>
        <w:rPr>
          <w:rFonts w:hint="eastAsia"/>
          <w:b/>
          <w:color w:val="ff0000"/>
          <w:lang w:eastAsia="zh-CN"/>
        </w:rPr>
        <w:t xml:space="preserve">分</w:t>
      </w:r>
      <w:r>
        <w:rPr>
          <w:rFonts w:hint="eastAsia"/>
          <w:b/>
          <w:color w:val="000000"/>
          <w:lang w:eastAsia="zh-CN"/>
        </w:rPr>
        <w:t xml:space="preserve">（北京时间）</w:t>
      </w:r>
      <w:r>
        <w:rPr>
          <w:rFonts w:hint="eastAsia"/>
          <w:color w:val="000000"/>
          <w:lang w:eastAsia="zh-CN"/>
        </w:rPr>
        <w:t xml:space="preserve">。逾时，“苏采云”系统将拒绝接受上传响应文件电子文档。</w:t>
      </w:r>
      <w:r/>
    </w:p>
    <w:p>
      <w:pPr>
        <w:ind w:firstLine="440"/>
        <w:jc w:val="both"/>
        <w:spacing w:line="360" w:lineRule="auto"/>
        <w:pBdr>
          <w:top w:val="none" w:color="000000" w:sz="0" w:space="0"/>
          <w:left w:val="none" w:color="000000" w:sz="0" w:space="0"/>
          <w:bottom w:val="none" w:color="000000" w:sz="0" w:space="0"/>
          <w:right w:val="none" w:color="000000" w:sz="0" w:space="0"/>
        </w:pBdr>
      </w:pPr>
      <w:r>
        <w:rPr>
          <w:rFonts w:hint="eastAsia"/>
          <w:color w:val="000000"/>
        </w:rPr>
        <w:t xml:space="preserve">2.</w:t>
      </w:r>
      <w:r>
        <w:rPr>
          <w:rFonts w:hint="eastAsia"/>
          <w:color w:val="000000"/>
          <w:lang w:eastAsia="zh-CN"/>
        </w:rPr>
        <w:t xml:space="preserve">线上开标</w:t>
      </w:r>
      <w:r>
        <w:rPr>
          <w:rFonts w:hint="eastAsia"/>
          <w:color w:val="000000"/>
        </w:rPr>
        <w:t xml:space="preserve">地点：“苏采云”系统（网址：http://jszfcg.jsczt.cn/）“开标大厅”</w:t>
      </w:r>
      <w:r/>
    </w:p>
    <w:p>
      <w:pPr>
        <w:ind w:firstLine="420"/>
        <w:jc w:val="both"/>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b/>
          <w:color w:val="000000"/>
          <w:lang w:eastAsia="zh-CN"/>
        </w:rPr>
        <w:t xml:space="preserve">投标供应商解密限定在开标后30分钟之内完成</w:t>
      </w:r>
      <w:r>
        <w:rPr>
          <w:rFonts w:hint="eastAsia"/>
          <w:color w:val="000000"/>
          <w:lang w:eastAsia="zh-CN"/>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20"/>
        <w:jc w:val="both"/>
        <w:spacing w:line="360" w:lineRule="auto"/>
        <w:rPr>
          <w:lang w:eastAsia="zh-CN"/>
        </w:rPr>
        <w:pBdr>
          <w:top w:val="none" w:color="000000" w:sz="0" w:space="0"/>
          <w:left w:val="none" w:color="000000" w:sz="0" w:space="0"/>
          <w:bottom w:val="none" w:color="000000" w:sz="0" w:space="0"/>
          <w:right w:val="none" w:color="000000" w:sz="0" w:space="0"/>
        </w:pBdr>
      </w:pPr>
      <w:r>
        <w:rPr>
          <w:rFonts w:hint="eastAsia"/>
          <w:b/>
          <w:color w:val="000000"/>
          <w:lang w:eastAsia="zh-CN"/>
        </w:rPr>
        <w:t xml:space="preserve">注：</w:t>
      </w:r>
      <w:r>
        <w:rPr>
          <w:rFonts w:hint="eastAsia"/>
          <w:color w:val="000000"/>
          <w:lang w:eastAsia="zh-CN"/>
        </w:rPr>
        <w:t xml:space="preserve">各供应商请关注开标大厅交流区，在开标结束后，请勿离开开标大厅。采购人或采购代理机构</w:t>
      </w:r>
      <w:r>
        <w:rPr>
          <w:rFonts w:hint="eastAsia"/>
          <w:b/>
          <w:bCs/>
          <w:color w:val="000000"/>
          <w:lang w:eastAsia="zh-CN"/>
        </w:rPr>
        <w:t xml:space="preserve">通知最后报价填报后</w:t>
      </w:r>
      <w:r>
        <w:rPr>
          <w:rFonts w:hint="eastAsia"/>
          <w:color w:val="000000"/>
          <w:lang w:eastAsia="zh-CN"/>
        </w:rPr>
        <w:t xml:space="preserve">，所有的响应供应商须在</w:t>
      </w:r>
      <w:r>
        <w:rPr>
          <w:rFonts w:hint="eastAsia"/>
          <w:b/>
          <w:color w:val="000000"/>
          <w:lang w:eastAsia="zh-CN"/>
        </w:rPr>
        <w:t xml:space="preserve">规定时间内填写并提交最后报价</w:t>
      </w:r>
      <w:r>
        <w:rPr>
          <w:rFonts w:hint="eastAsia"/>
          <w:color w:val="000000"/>
          <w:lang w:eastAsia="zh-CN"/>
        </w:rPr>
        <w:t xml:space="preserve">，未在规定时间内提交最后报价的，视作无效响应处理。</w:t>
      </w:r>
      <w:r/>
    </w:p>
    <w:p>
      <w:pPr>
        <w:spacing w:line="360" w:lineRule="auto"/>
        <w:rPr>
          <w:lang w:eastAsia="zh-CN"/>
        </w:rPr>
        <w:pBdr>
          <w:top w:val="none" w:color="000000" w:sz="0" w:space="0"/>
          <w:left w:val="none" w:color="000000" w:sz="0" w:space="0"/>
          <w:bottom w:val="none" w:color="000000" w:sz="0" w:space="0"/>
          <w:right w:val="none" w:color="000000" w:sz="0" w:space="0"/>
        </w:pBdr>
      </w:pPr>
      <w:r>
        <w:rPr>
          <w:rFonts w:hint="eastAsia"/>
          <w:b/>
          <w:color w:val="000000"/>
          <w:lang w:eastAsia="zh-CN"/>
        </w:rPr>
        <w:t xml:space="preserve">五、公告期限</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自本公告发布之日起</w:t>
      </w:r>
      <w:r>
        <w:rPr>
          <w:rFonts w:hint="eastAsia"/>
          <w:color w:val="000000"/>
          <w:sz w:val="21"/>
          <w:lang w:eastAsia="zh-CN"/>
        </w:rPr>
        <w:t xml:space="preserve"> 3</w:t>
      </w:r>
      <w:r>
        <w:rPr>
          <w:rFonts w:hint="eastAsia"/>
          <w:color w:val="000000"/>
          <w:lang w:eastAsia="zh-CN"/>
        </w:rPr>
        <w:t xml:space="preserve">个工作日。</w:t>
      </w:r>
      <w:r/>
    </w:p>
    <w:p>
      <w:pPr>
        <w:spacing w:line="360" w:lineRule="auto"/>
        <w:rPr>
          <w:lang w:eastAsia="zh-CN"/>
        </w:rPr>
        <w:pBdr>
          <w:top w:val="none" w:color="000000" w:sz="0" w:space="0"/>
          <w:left w:val="none" w:color="000000" w:sz="0" w:space="0"/>
          <w:bottom w:val="none" w:color="000000" w:sz="0" w:space="0"/>
          <w:right w:val="none" w:color="000000" w:sz="0" w:space="0"/>
        </w:pBdr>
      </w:pPr>
      <w:r>
        <w:rPr>
          <w:rFonts w:hint="eastAsia"/>
          <w:b/>
          <w:color w:val="000000"/>
          <w:lang w:eastAsia="zh-CN"/>
        </w:rPr>
        <w:t xml:space="preserve">六、其他补充事宜</w:t>
      </w:r>
      <w:r/>
    </w:p>
    <w:p>
      <w:pPr>
        <w:ind w:firstLine="480"/>
        <w:jc w:val="both"/>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1.竞争性谈判保证金：本项目不收取谈判保证金，采购文件中涉及谈判保证金的事项，均按免收谈判保证金执行。</w:t>
      </w:r>
      <w:r/>
    </w:p>
    <w:p>
      <w:pPr>
        <w:ind w:firstLine="480"/>
        <w:jc w:val="both"/>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2.项目谈判活动模式：不见面远程开标模式，供应商在各自地点通过不见面交易系统参加开标会。</w:t>
      </w:r>
      <w:r>
        <w:rPr>
          <w:rFonts w:hint="eastAsia"/>
          <w:color w:val="000000"/>
          <w:sz w:val="21"/>
          <w:lang w:eastAsia="zh-CN"/>
        </w:rPr>
        <w:t xml:space="preserve"> </w:t>
      </w:r>
      <w:r/>
    </w:p>
    <w:p>
      <w:pPr>
        <w:ind w:firstLine="480"/>
        <w:jc w:val="both"/>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3.</w:t>
      </w:r>
      <w:r>
        <w:rPr>
          <w:rFonts w:hint="eastAsia"/>
          <w:b/>
          <w:color w:val="000000"/>
          <w:lang w:eastAsia="zh-CN"/>
        </w:rPr>
        <w:t xml:space="preserve">请各供应商充分考虑项目周期，谨慎参与交易，成交后不得以任何理由放弃成交资格或不按规定履约。</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4.本采购文件中标注★的款项为实质性响应要求和条件，如不满足将按无效响应文件处理。</w:t>
      </w:r>
      <w:r/>
    </w:p>
    <w:p>
      <w:pPr>
        <w:ind w:firstLine="42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b/>
          <w:bCs/>
          <w:color w:val="000000"/>
          <w:lang w:eastAsia="zh-CN"/>
        </w:rPr>
        <w:t xml:space="preserve">5.落实政府采购政策支持绿色发展</w:t>
      </w:r>
      <w:r/>
    </w:p>
    <w:p>
      <w:pPr>
        <w:ind w:firstLine="42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①本项目执行《关于印发环境标志产品政府采购品目清单的通知》（财库〔2019〕18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供应商须按谈判文件要求提供相关产品认证证书。</w:t>
      </w:r>
      <w:r/>
    </w:p>
    <w:p>
      <w:pPr>
        <w:ind w:firstLine="42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②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firstLine="42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③政府采购项目执行《财政部 生态环境部 工业和信息化部关于印发&lt;绿色数据中心政府采购需求标准（试行）&gt;的通知》（财库〔2023〕7号）相关要求。</w:t>
      </w:r>
      <w:r/>
    </w:p>
    <w:p>
      <w:pPr>
        <w:ind w:firstLine="42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④落实挥发性有机化合物（VOCs）治理要求，政府采购项目中涉及涂料、胶黏剂、油墨、清洗剂等挥发性有机物产品的，属于强制性标准的，投标人须执行国家和我省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6.</w:t>
      </w:r>
      <w:r>
        <w:rPr>
          <w:rFonts w:hint="eastAsia"/>
          <w:b/>
          <w:bCs/>
          <w:color w:val="000000"/>
          <w:lang w:eastAsia="zh-CN"/>
        </w:rPr>
        <w:t xml:space="preserve">无论出于何种原因，采购人在采购活动开始前可对采购文件进行修改、补充或变更，其内容作为采购文件的重要组成部分，请各供应商关注江苏政府采购网“</w:t>
      </w:r>
      <w:r>
        <w:rPr>
          <w:rFonts w:hint="eastAsia"/>
          <w:b/>
          <w:bCs/>
          <w:color w:val="000000"/>
          <w:u w:val="single"/>
          <w:lang w:eastAsia="zh-CN"/>
        </w:rPr>
        <w:t xml:space="preserve">苏采云系统</w:t>
      </w:r>
      <w:r>
        <w:rPr>
          <w:rFonts w:hint="eastAsia"/>
          <w:b/>
          <w:bCs/>
          <w:color w:val="000000"/>
          <w:lang w:eastAsia="zh-CN"/>
        </w:rPr>
        <w:t xml:space="preserve">”网站。若因供应商自身原因未及时关注本项目有关修改、补充或变更信息，导致投标文件编制或提交失误，由此造成的一切损失由供应商自行承担。</w:t>
      </w:r>
      <w:r/>
    </w:p>
    <w:p>
      <w:pPr>
        <w:ind w:firstLine="42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7.对于制作工具中要求的且必填的项目，请供应商按实填写；供应商制作响应文件时如遇投标工具中响应格式与谈判文件不一致，请供应商按照谈判文件中响应文件的格式要求编制，添加在投标工具的【投标其他文件】中作为评审依据。如因供应商未按要求执行造成的一切后果（包括废标）均由供应商自行承担。</w:t>
      </w:r>
      <w:r/>
    </w:p>
    <w:p>
      <w:pPr>
        <w:spacing w:line="360" w:lineRule="auto"/>
        <w:rPr>
          <w:lang w:eastAsia="zh-CN"/>
        </w:rPr>
        <w:pBdr>
          <w:top w:val="none" w:color="000000" w:sz="0" w:space="0"/>
          <w:left w:val="none" w:color="000000" w:sz="0" w:space="0"/>
          <w:bottom w:val="none" w:color="000000" w:sz="0" w:space="0"/>
          <w:right w:val="none" w:color="000000" w:sz="0" w:space="0"/>
        </w:pBdr>
      </w:pPr>
      <w:r>
        <w:rPr>
          <w:rFonts w:hint="eastAsia"/>
          <w:b/>
          <w:color w:val="000000"/>
          <w:lang w:eastAsia="zh-CN"/>
        </w:rPr>
        <w:t xml:space="preserve">七、凡对本次采购提出询问，请按以下方式联系</w:t>
      </w:r>
      <w:r/>
    </w:p>
    <w:p>
      <w:pPr>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1.采购人信息</w:t>
      </w:r>
      <w:r/>
    </w:p>
    <w:p>
      <w:pPr>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名称：连云港市赣榆区公用事业发展中心</w:t>
      </w:r>
      <w:r/>
    </w:p>
    <w:p>
      <w:pPr>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地址：赣榆区青口镇黄海东路建设大厦</w:t>
      </w:r>
      <w:r/>
    </w:p>
    <w:p>
      <w:pPr>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联系人：吴科  </w:t>
      </w:r>
      <w:r/>
    </w:p>
    <w:p>
      <w:pPr>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联系方式：051886288069</w:t>
      </w:r>
      <w:r/>
    </w:p>
    <w:p>
      <w:pPr>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2.采购代理机构信息</w:t>
      </w:r>
      <w:r/>
    </w:p>
    <w:p>
      <w:pPr>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名称：苏世建设管理集团有限公司</w:t>
      </w:r>
      <w:r/>
    </w:p>
    <w:p>
      <w:pPr>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地址：</w:t>
      </w:r>
      <w:r>
        <w:rPr>
          <w:rFonts w:hint="eastAsia"/>
          <w:sz w:val="21"/>
          <w:szCs w:val="21"/>
          <w:lang w:eastAsia="zh-CN"/>
        </w:rPr>
        <w:t xml:space="preserve">连云港市赣榆区青口镇时代东路时代大厦D区6楼</w:t>
      </w:r>
      <w:r/>
    </w:p>
    <w:p>
      <w:pPr>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联 系 人：王工                                     </w:t>
      </w:r>
      <w:r/>
    </w:p>
    <w:p>
      <w:pPr>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联系方式：15895799519</w:t>
      </w:r>
      <w:r/>
    </w:p>
    <w:p>
      <w:pPr>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3.项目联系方式</w:t>
      </w:r>
      <w:r/>
    </w:p>
    <w:p>
      <w:pPr>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项目联系人：王工 </w:t>
      </w:r>
      <w:r/>
    </w:p>
    <w:p>
      <w:pPr>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电话：15895799519</w:t>
      </w:r>
      <w:r/>
    </w:p>
    <w:p>
      <w:pPr>
        <w:spacing w:line="360" w:lineRule="auto"/>
        <w:rPr>
          <w:lang w:eastAsia="zh-CN"/>
        </w:rPr>
        <w:pBdr>
          <w:top w:val="none" w:color="000000" w:sz="0" w:space="0"/>
          <w:left w:val="none" w:color="000000" w:sz="0" w:space="0"/>
          <w:bottom w:val="none" w:color="000000" w:sz="0" w:space="0"/>
          <w:right w:val="none" w:color="000000" w:sz="0" w:space="0"/>
        </w:pBdr>
      </w:pPr>
      <w:r>
        <w:rPr>
          <w:rFonts w:hint="eastAsia"/>
          <w:b/>
          <w:color w:val="000000"/>
          <w:lang w:eastAsia="zh-CN"/>
        </w:rPr>
        <w:t xml:space="preserve">八、其他</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1.根据省财政厅《关</w:t>
      </w:r>
      <w:r>
        <w:rPr>
          <w:rFonts w:hint="eastAsia"/>
          <w:color w:val="000000"/>
          <w:lang w:eastAsia="zh-CN"/>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2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领取CA和办理电子签章，具体联系方式见《苏采云系统供应商操作手册》（以下简称《操作手</w:t>
      </w:r>
      <w:r>
        <w:rPr>
          <w:rFonts w:hint="eastAsia"/>
          <w:color w:val="000000"/>
          <w:shd w:val="clear" w:color="auto" w:fill="auto"/>
          <w:lang w:eastAsia="zh-CN"/>
        </w:rPr>
        <w:t xml:space="preserve">册</w:t>
      </w:r>
      <w:r>
        <w:rPr>
          <w:rFonts w:hint="eastAsia"/>
          <w:color w:val="000000"/>
          <w:highlight w:val="none"/>
          <w:shd w:val="clear" w:color="auto" w:fill="auto"/>
          <w:lang w:eastAsia="zh-CN"/>
        </w:rPr>
        <w:t xml:space="preserve">》）</w:t>
      </w:r>
      <w:r>
        <w:rPr>
          <w:rFonts w:hint="eastAsia"/>
          <w:color w:val="000000"/>
          <w:lang w:eastAsia="zh-CN"/>
        </w:rPr>
        <w:t xml:space="preserve">、进行注册并按《操作手册》要求制作、上传电子投标文件。</w:t>
      </w:r>
      <w:r/>
    </w:p>
    <w:p>
      <w:pPr>
        <w:ind w:firstLine="42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2.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r/>
    </w:p>
    <w:p>
      <w:pPr>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b/>
          <w:bCs/>
          <w:color w:val="000000"/>
          <w:lang w:eastAsia="zh-CN"/>
        </w:rPr>
        <w:t xml:space="preserve">九、其他应说明事项</w:t>
      </w:r>
      <w:r/>
    </w:p>
    <w:p>
      <w:pPr>
        <w:ind w:firstLine="42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有关本项目采购事务的补充公告，请及时关注本网站发布的信息。</w:t>
      </w:r>
      <w:r/>
    </w:p>
    <w:p>
      <w:pPr>
        <w:ind w:firstLine="10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sz w:val="24"/>
          <w:lang w:eastAsia="zh-CN"/>
        </w:rPr>
        <w:t xml:space="preserve"> </w:t>
      </w:r>
      <w:r/>
    </w:p>
    <w:p>
      <w:pPr>
        <w:ind w:firstLine="100"/>
        <w:spacing w:line="400" w:lineRule="exact"/>
        <w:rPr>
          <w:lang w:eastAsia="zh-CN"/>
        </w:rPr>
        <w:pBdr>
          <w:top w:val="none" w:color="000000" w:sz="0" w:space="0"/>
          <w:left w:val="none" w:color="000000" w:sz="0" w:space="0"/>
          <w:bottom w:val="none" w:color="000000" w:sz="0" w:space="0"/>
          <w:right w:val="none" w:color="000000" w:sz="0" w:space="0"/>
        </w:pBdr>
      </w:pPr>
      <w:r>
        <w:rPr>
          <w:rFonts w:hint="eastAsia"/>
          <w:color w:val="000000"/>
          <w:sz w:val="24"/>
          <w:lang w:eastAsia="zh-CN"/>
        </w:rPr>
        <w:t xml:space="preserve"> </w:t>
      </w:r>
      <w:r/>
    </w:p>
    <w:p>
      <w:pPr>
        <w:ind w:firstLine="422"/>
        <w:spacing w:line="400" w:lineRule="exact"/>
        <w:rPr>
          <w:lang w:eastAsia="zh-CN"/>
        </w:rPr>
        <w:pBdr>
          <w:top w:val="none" w:color="000000" w:sz="0" w:space="0"/>
          <w:left w:val="none" w:color="000000" w:sz="0" w:space="0"/>
          <w:bottom w:val="none" w:color="000000" w:sz="0" w:space="0"/>
          <w:right w:val="none" w:color="000000" w:sz="0" w:space="0"/>
        </w:pBdr>
      </w:pPr>
      <w:r>
        <w:rPr>
          <w:rFonts w:hint="eastAsia"/>
          <w:b/>
          <w:color w:val="000000"/>
          <w:lang w:eastAsia="zh-CN"/>
        </w:rPr>
        <w:t xml:space="preserve"> </w:t>
      </w:r>
      <w:r/>
    </w:p>
    <w:p>
      <w:pPr>
        <w:ind w:firstLine="100"/>
        <w:spacing w:line="400" w:lineRule="exact"/>
        <w:rPr>
          <w:lang w:eastAsia="zh-CN"/>
        </w:rPr>
        <w:pBdr>
          <w:top w:val="none" w:color="000000" w:sz="0" w:space="0"/>
          <w:left w:val="none" w:color="000000" w:sz="0" w:space="0"/>
          <w:bottom w:val="none" w:color="000000" w:sz="0" w:space="0"/>
          <w:right w:val="none" w:color="000000" w:sz="0" w:space="0"/>
        </w:pBdr>
      </w:pPr>
      <w:r>
        <w:rPr>
          <w:rFonts w:hint="eastAsia"/>
          <w:color w:val="000000"/>
          <w:sz w:val="24"/>
          <w:lang w:eastAsia="zh-CN"/>
        </w:rPr>
        <w:t xml:space="preserve"> </w:t>
      </w:r>
      <w:r/>
    </w:p>
    <w:p>
      <w:pPr>
        <w:jc w:val="right"/>
        <w:spacing w:line="440" w:lineRule="atLeast"/>
        <w:widowControl/>
        <w:rPr>
          <w:spacing w:val="-4"/>
          <w:sz w:val="24"/>
          <w:lang w:eastAsia="zh-CN"/>
        </w:rPr>
      </w:pPr>
      <w:r>
        <w:rPr>
          <w:rFonts w:hint="eastAsia"/>
          <w:color w:val="000000"/>
          <w:lang w:eastAsia="zh-CN"/>
        </w:rPr>
        <w:t xml:space="preserve">      </w:t>
      </w:r>
      <w:r/>
    </w:p>
    <w:p>
      <w:pPr>
        <w:spacing w:line="400" w:lineRule="exact"/>
        <w:rPr>
          <w:lang w:eastAsia="zh-CN"/>
        </w:rPr>
        <w:pBdr>
          <w:top w:val="none" w:color="000000" w:sz="0" w:space="0"/>
          <w:left w:val="none" w:color="000000" w:sz="0" w:space="0"/>
          <w:bottom w:val="none" w:color="000000" w:sz="0" w:space="0"/>
          <w:right w:val="none" w:color="000000" w:sz="0" w:space="0"/>
        </w:pBdr>
      </w:pPr>
      <w:r>
        <w:rPr>
          <w:lang w:eastAsia="zh-CN"/>
        </w:rPr>
      </w:r>
      <w:r/>
    </w:p>
    <w:p>
      <w:pPr>
        <w:pStyle w:val="696"/>
        <w:spacing w:after="320"/>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sz w:val="28"/>
          <w:lang w:eastAsia="zh-CN"/>
        </w:rPr>
        <w:t xml:space="preserve"> </w:t>
      </w:r>
      <w:r>
        <w:rPr>
          <w:rFonts w:hint="eastAsia"/>
          <w:color w:val="000000"/>
          <w:lang w:eastAsia="zh-CN"/>
        </w:rPr>
        <w:t xml:space="preserve">第二章  谈判须知</w:t>
      </w:r>
      <w:r/>
    </w:p>
    <w:p>
      <w:pPr>
        <w:ind w:firstLine="2040"/>
        <w:spacing w:after="143" w:line="360" w:lineRule="auto"/>
        <w:rPr>
          <w:b/>
          <w:bCs/>
          <w:sz w:val="24"/>
          <w:lang w:eastAsia="zh-CN"/>
        </w:rPr>
      </w:pPr>
      <w:r>
        <w:rPr>
          <w:rFonts w:hint="eastAsia"/>
          <w:bCs/>
          <w:sz w:val="24"/>
          <w:lang w:eastAsia="zh-CN"/>
        </w:rPr>
        <w:t xml:space="preserve">（参加竞争性谈判的供应商以下简称“谈判供应商”）</w:t>
      </w:r>
      <w:r/>
    </w:p>
    <w:p>
      <w:pPr>
        <w:ind w:firstLine="482"/>
        <w:jc w:val="center"/>
        <w:spacing w:line="360" w:lineRule="auto"/>
        <w:rPr>
          <w:lang w:eastAsia="zh-CN"/>
        </w:rPr>
        <w:pBdr>
          <w:top w:val="none" w:color="000000" w:sz="0" w:space="0"/>
          <w:left w:val="none" w:color="000000" w:sz="0" w:space="0"/>
          <w:bottom w:val="none" w:color="000000" w:sz="0" w:space="0"/>
          <w:right w:val="none" w:color="000000" w:sz="0" w:space="0"/>
        </w:pBdr>
      </w:pPr>
      <w:r>
        <w:rPr>
          <w:rFonts w:hint="eastAsia"/>
          <w:b/>
          <w:color w:val="000000"/>
          <w:sz w:val="24"/>
          <w:lang w:eastAsia="zh-CN"/>
        </w:rPr>
        <w:t xml:space="preserve">一、总则</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1.适用范围</w:t>
      </w:r>
      <w:r/>
    </w:p>
    <w:p>
      <w:pPr>
        <w:ind w:firstLine="42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1.1 本竞争性谈判文件(以下简称谈判文件)仅适用此项目。</w:t>
      </w:r>
      <w:r/>
    </w:p>
    <w:p>
      <w:pPr>
        <w:ind w:firstLine="42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1.2本项目采购采用电子化方式，采购文件、响应文件、评审和成交结果发布全程电子化。</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2.项目采购方式</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本次采购采取竞争性谈判的方式。</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3.合格的谈判供应商</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3.1 满足本谈判文件“竞争性谈判采购邀请”中合格谈判供应商资格要求的规定。</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3.2 满足本谈判文件实质性要求和条件的规定。</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4.参加谈判费用</w:t>
      </w:r>
      <w:r/>
    </w:p>
    <w:p>
      <w:pPr>
        <w:ind w:firstLine="44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4.1 参加谈判供应商应自行承担所有与参加谈判有关的费用。不论最终的成交结果如何，苏世建设管理集团有限公司</w:t>
      </w:r>
      <w:r>
        <w:rPr>
          <w:rFonts w:hint="eastAsia"/>
          <w:color w:val="000000"/>
          <w:sz w:val="21"/>
          <w:lang w:eastAsia="zh-CN"/>
        </w:rPr>
        <w:t xml:space="preserve">(以下简称采购代理机构)在任何情况下均无义务和责任承担这些费用。</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4.2 此次采购代理机构和采购人不收取谈判文件工本费。 </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4.3 </w:t>
      </w:r>
      <w:r>
        <w:rPr>
          <w:rFonts w:hint="eastAsia"/>
          <w:b/>
          <w:bCs/>
          <w:color w:val="000000"/>
          <w:lang w:eastAsia="zh-CN"/>
        </w:rPr>
        <w:t xml:space="preserve">本项目采购代理服务费参考苏政采协【2024】20号关于印发《江苏省政府采购代理服务收费指导意见》所规定的收费标准，按固定金额15800元收取，由成交单位在领取成交通知书前一次性支付。该费用供应商报价时综合考虑。</w:t>
      </w:r>
      <w:r/>
    </w:p>
    <w:p>
      <w:pPr>
        <w:ind w:firstLine="422"/>
        <w:spacing w:line="360" w:lineRule="auto"/>
        <w:rPr>
          <w:lang w:eastAsia="zh-CN"/>
        </w:rPr>
        <w:pBdr>
          <w:top w:val="none" w:color="000000" w:sz="0" w:space="0"/>
          <w:left w:val="none" w:color="000000" w:sz="0" w:space="0"/>
          <w:bottom w:val="none" w:color="000000" w:sz="0" w:space="0"/>
          <w:right w:val="none" w:color="000000" w:sz="0" w:space="0"/>
        </w:pBdr>
      </w:pPr>
      <w:r>
        <w:rPr>
          <w:rFonts w:hint="eastAsia"/>
          <w:b/>
          <w:color w:val="000000"/>
          <w:lang w:eastAsia="zh-CN"/>
        </w:rPr>
        <w:t xml:space="preserve">注：上述费用成交供应商领取成交通知书时须缴纳，供应商将此费用等综合考虑在报价中，采购人不再另行支付。</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5.谈判文件的约束力</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供应商一旦获取了本谈判文件并决定参加谈判，即被认为接受了本谈判文件的规定和约束，并且视为已经知道或应当知道自身权益是否受到了损害。</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6.谈判文件的询问及修改</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6.1 任何要求对谈判文件进行询问的供应商，均应在提交首次响应文件截止时间五日前按采购邀请中的通讯地址，向采购人或采购代理机构提出。电子响应文件接收截止时间前，采购代理机构可以对已发出的谈判文件进行必要的澄清或者修改，澄清或者修改的内容作为谈判文件的组成部分。澄清或者修改的内容可能影响响应文件编制的，采购人、采购代理机构或者谈判小组应当在提交首次响应文件截止之日3个工作日前，以书面形式通知所有接收谈判文件的供应商，不足3个工作日的，应当顺延提交首次响应文件截止之日。</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6.2 采购代理机构或采购人可以视采购项目的具体情况，组织供应商进行现场考察或召开谈判前答疑会，但不单独或分别组织只有一个供应商参加的现场考察和答疑会。</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7．谈判文件的解释</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7.1本谈判文件由</w:t>
      </w:r>
      <w:r>
        <w:rPr>
          <w:rFonts w:hint="eastAsia"/>
          <w:bCs/>
          <w:color w:val="000000"/>
          <w:lang w:eastAsia="zh-CN"/>
        </w:rPr>
        <w:t xml:space="preserve">采购代理机构</w:t>
      </w:r>
      <w:r>
        <w:rPr>
          <w:rFonts w:hint="eastAsia"/>
          <w:color w:val="000000"/>
          <w:lang w:eastAsia="zh-CN"/>
        </w:rPr>
        <w:t xml:space="preserve">负责解释。</w:t>
      </w:r>
      <w:r/>
    </w:p>
    <w:p>
      <w:pPr>
        <w:jc w:val="center"/>
        <w:spacing w:line="360" w:lineRule="auto"/>
        <w:rPr>
          <w:lang w:eastAsia="zh-CN"/>
        </w:rPr>
        <w:pBdr>
          <w:top w:val="none" w:color="000000" w:sz="0" w:space="0"/>
          <w:left w:val="none" w:color="000000" w:sz="0" w:space="0"/>
          <w:bottom w:val="none" w:color="000000" w:sz="0" w:space="0"/>
          <w:right w:val="none" w:color="000000" w:sz="0" w:space="0"/>
        </w:pBdr>
      </w:pPr>
      <w:r>
        <w:rPr>
          <w:rFonts w:hint="eastAsia"/>
          <w:b/>
          <w:color w:val="000000"/>
          <w:sz w:val="24"/>
          <w:lang w:eastAsia="zh-CN"/>
        </w:rPr>
        <w:t xml:space="preserve">二、谈判文件</w:t>
      </w:r>
      <w:r/>
    </w:p>
    <w:p>
      <w:pPr>
        <w:ind w:firstLine="44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1.谈判文件构成</w:t>
      </w:r>
      <w:r/>
    </w:p>
    <w:p>
      <w:pPr>
        <w:ind w:firstLine="42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1.1谈判文件由以下部分组成：</w:t>
      </w:r>
      <w:r/>
    </w:p>
    <w:p>
      <w:pPr>
        <w:ind w:firstLine="42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（1）竞争性谈判采购邀请</w:t>
      </w:r>
      <w:r/>
    </w:p>
    <w:p>
      <w:pPr>
        <w:ind w:firstLine="42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（2）谈判须知</w:t>
      </w:r>
      <w:r/>
    </w:p>
    <w:p>
      <w:pPr>
        <w:ind w:firstLine="420"/>
        <w:spacing w:line="360" w:lineRule="auto"/>
        <w:rPr>
          <w:rFonts w:hint="eastAsia"/>
          <w:color w:val="000000"/>
          <w:lang w:eastAsia="zh-CN"/>
        </w:rPr>
        <w:pBdr>
          <w:top w:val="none" w:color="000000" w:sz="0" w:space="0"/>
          <w:left w:val="none" w:color="000000" w:sz="0" w:space="0"/>
          <w:bottom w:val="none" w:color="000000" w:sz="0" w:space="0"/>
          <w:right w:val="none" w:color="000000" w:sz="0" w:space="0"/>
        </w:pBdr>
      </w:pPr>
      <w:r>
        <w:rPr>
          <w:rFonts w:hint="eastAsia"/>
          <w:color w:val="000000"/>
          <w:highlight w:val="none"/>
          <w:lang w:eastAsia="zh-CN"/>
        </w:rPr>
        <w:t xml:space="preserve">（3）</w:t>
      </w:r>
      <w:r>
        <w:rPr>
          <w:color w:val="000000"/>
          <w:highlight w:val="none"/>
          <w:lang w:eastAsia="zh-CN"/>
        </w:rPr>
        <w:t xml:space="preserve">政府采购合同格式</w:t>
      </w:r>
      <w:r/>
    </w:p>
    <w:p>
      <w:pPr>
        <w:ind w:firstLine="42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（4）项目需求</w:t>
      </w:r>
      <w:r/>
    </w:p>
    <w:p>
      <w:pPr>
        <w:ind w:firstLine="42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（5）响应文件组成</w:t>
      </w:r>
      <w:r/>
    </w:p>
    <w:p>
      <w:pPr>
        <w:ind w:firstLine="42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（6）评审标准</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请仔细检查谈判文件是否齐全，如有缺漏请立即与采购人或采购代理机构联系解决。</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sz w:val="21"/>
          <w:lang w:eastAsia="zh-CN"/>
        </w:rPr>
        <w:t xml:space="preserve">1.2</w:t>
      </w:r>
      <w:r>
        <w:rPr>
          <w:rFonts w:hint="eastAsia"/>
          <w:color w:val="000000"/>
          <w:lang w:eastAsia="zh-CN"/>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sz w:val="21"/>
          <w:lang w:eastAsia="zh-CN"/>
        </w:rPr>
        <w:t xml:space="preserve">2.谈判文件的澄清</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sz w:val="21"/>
          <w:lang w:eastAsia="zh-CN"/>
        </w:rPr>
        <w:t xml:space="preserve">2.1</w:t>
      </w:r>
      <w:r>
        <w:rPr>
          <w:rFonts w:hint="eastAsia"/>
          <w:color w:val="000000"/>
          <w:lang w:eastAsia="zh-CN"/>
        </w:rPr>
        <w:t xml:space="preserve">任何要求对谈判文件进行澄清的供应商，应在提交首次响应文件截止时间五日前按谈判公告中的通讯地址，以书面形式通知采购人或采购代理机构。采购人或采购代理机构有权对发出的谈判文件进行必要的澄清或修改。</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sz w:val="21"/>
          <w:lang w:eastAsia="zh-CN"/>
        </w:rPr>
        <w:t xml:space="preserve">2.2采购人视情</w:t>
      </w:r>
      <w:r>
        <w:rPr>
          <w:rFonts w:hint="eastAsia"/>
          <w:color w:val="000000"/>
          <w:lang w:eastAsia="zh-CN"/>
        </w:rPr>
        <w:t xml:space="preserve">况组织答疑会</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sz w:val="21"/>
          <w:lang w:eastAsia="zh-CN"/>
        </w:rPr>
        <w:t xml:space="preserve">3.谈判文件的修改</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3.1 在响应文件提交截止时间前，采购人或采购代理机构可以对谈判文件进行修改。</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3.2 采购人或采购代理机构有权按照法定的要求推迟响应文件提交截止日期和谈判日期。</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3.3 谈判文件的修改将在</w:t>
      </w:r>
      <w:r>
        <w:rPr>
          <w:rFonts w:hint="eastAsia"/>
          <w:b/>
          <w:color w:val="000000"/>
          <w:lang w:eastAsia="zh-CN"/>
        </w:rPr>
        <w:t xml:space="preserve">江苏政府采购网</w:t>
      </w:r>
      <w:r>
        <w:rPr>
          <w:rFonts w:hint="eastAsia"/>
          <w:color w:val="000000"/>
          <w:lang w:eastAsia="zh-CN"/>
        </w:rPr>
        <w:t xml:space="preserve">公布，补充文件将作为谈判文件的组成部分，并对供应商具有约束力。</w:t>
      </w:r>
      <w:r/>
    </w:p>
    <w:p>
      <w:pPr>
        <w:ind w:firstLine="44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firstLine="44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jc w:val="center"/>
        <w:spacing w:line="360" w:lineRule="auto"/>
        <w:rPr>
          <w:lang w:eastAsia="zh-CN"/>
        </w:rPr>
        <w:pBdr>
          <w:top w:val="none" w:color="000000" w:sz="0" w:space="0"/>
          <w:left w:val="none" w:color="000000" w:sz="0" w:space="0"/>
          <w:bottom w:val="none" w:color="000000" w:sz="0" w:space="0"/>
          <w:right w:val="none" w:color="000000" w:sz="0" w:space="0"/>
        </w:pBdr>
      </w:pPr>
      <w:r>
        <w:rPr>
          <w:rFonts w:hint="eastAsia"/>
          <w:b/>
          <w:color w:val="000000"/>
          <w:sz w:val="24"/>
          <w:lang w:eastAsia="zh-CN"/>
        </w:rPr>
        <w:t xml:space="preserve">三、响应文件的编制</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sz w:val="21"/>
          <w:lang w:eastAsia="zh-CN"/>
        </w:rPr>
        <w:t xml:space="preserve">1.响应文件的语言及度量衡单位</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1.1供应商提交的响应文件以及供应商与采购人或采购代理机构就有关谈判的所有来往通知、函件和文件均应使用简体中文。</w:t>
      </w:r>
      <w:r>
        <w:rPr>
          <w:rFonts w:hint="eastAsia" w:asciiTheme="minorEastAsia" w:hAnsiTheme="minorEastAsia"/>
          <w:szCs w:val="21"/>
          <w:lang w:eastAsia="zh-CN"/>
        </w:rPr>
        <w:t xml:space="preserve">谈判</w:t>
      </w:r>
      <w:r>
        <w:rPr>
          <w:rFonts w:hint="eastAsia" w:asciiTheme="minorEastAsia" w:hAnsiTheme="minorEastAsia" w:eastAsiaTheme="minorEastAsia"/>
          <w:szCs w:val="21"/>
          <w:lang w:eastAsia="zh-CN"/>
        </w:rPr>
        <w:t xml:space="preserve">文件中既有中文也有外文的，以中文意义为准。</w:t>
      </w:r>
      <w:r/>
    </w:p>
    <w:p>
      <w:pPr>
        <w:ind w:firstLine="42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1.2 除技术性能另有规定外，响应文件所使用的度量衡单位，均须采用国家法定计量单位。</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sz w:val="21"/>
          <w:lang w:eastAsia="zh-CN"/>
        </w:rPr>
        <w:t xml:space="preserve">2.响应文件构成</w:t>
      </w:r>
      <w:r/>
    </w:p>
    <w:p>
      <w:pPr>
        <w:ind w:firstLine="44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2.1</w:t>
      </w:r>
      <w:bookmarkStart w:id="0" w:name="_Toc61149558"/>
      <w:r/>
      <w:bookmarkStart w:id="1" w:name="_Toc513029219"/>
      <w:r/>
      <w:bookmarkStart w:id="2" w:name="_Toc14577357"/>
      <w:r>
        <w:rPr>
          <w:rFonts w:hint="eastAsia"/>
          <w:color w:val="000000"/>
          <w:lang w:eastAsia="zh-CN"/>
        </w:rPr>
        <w:t xml:space="preserve">参加谈判供应商资格的文件</w:t>
      </w:r>
      <w:bookmarkEnd w:id="0"/>
      <w:r/>
      <w:bookmarkEnd w:id="1"/>
      <w:r/>
      <w:bookmarkEnd w:id="2"/>
      <w:r>
        <w:rPr>
          <w:rFonts w:hint="eastAsia"/>
          <w:color w:val="000000"/>
          <w:lang w:eastAsia="zh-CN"/>
        </w:rPr>
        <w:t xml:space="preserve">证明</w:t>
      </w:r>
      <w:r/>
    </w:p>
    <w:p>
      <w:pPr>
        <w:ind w:firstLine="420"/>
        <w:spacing w:line="360" w:lineRule="auto"/>
        <w:rPr>
          <w:color w:val="000000"/>
          <w:lang w:eastAsia="zh-CN"/>
        </w:rPr>
        <w:pBdr>
          <w:top w:val="none" w:color="000000" w:sz="0" w:space="0"/>
          <w:left w:val="none" w:color="000000" w:sz="0" w:space="0"/>
          <w:bottom w:val="none" w:color="000000" w:sz="0" w:space="0"/>
          <w:right w:val="none" w:color="000000" w:sz="0" w:space="0"/>
        </w:pBdr>
      </w:pPr>
      <w:r/>
      <w:bookmarkStart w:id="3" w:name="_Hlt26668999"/>
      <w:r/>
      <w:bookmarkEnd w:id="3"/>
      <w:r>
        <w:rPr>
          <w:rFonts w:hint="eastAsia"/>
          <w:color w:val="000000"/>
          <w:lang w:eastAsia="zh-CN"/>
        </w:rPr>
        <w:t xml:space="preserve">谈判供应商应提交证明其有资格参加谈判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2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谈判供应商除必须具有履行合同所需提供的设备以及服务的能力外，还必须具备相应的财务、技术方面的能力。</w:t>
      </w:r>
      <w:r/>
    </w:p>
    <w:p>
      <w:pPr>
        <w:ind w:firstLine="42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谈判供应商委托代理时还应提交法定代表人授权委托书原件，请按</w:t>
      </w:r>
      <w:r>
        <w:rPr>
          <w:rFonts w:hint="eastAsia"/>
          <w:color w:val="000000"/>
          <w:highlight w:val="none"/>
          <w:lang w:eastAsia="zh-CN"/>
        </w:rPr>
        <w:t xml:space="preserve">第五章</w:t>
      </w:r>
      <w:r>
        <w:rPr>
          <w:rFonts w:hint="eastAsia"/>
          <w:color w:val="000000"/>
          <w:lang w:eastAsia="zh-CN"/>
        </w:rPr>
        <w:t xml:space="preserve">“竞争性谈判响应文件格式”填写并附法定代表人与委托代理人身份证电子件。</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sz w:val="21"/>
          <w:lang w:eastAsia="zh-CN"/>
        </w:rPr>
        <w:t xml:space="preserve">3.</w:t>
      </w:r>
      <w:r>
        <w:rPr>
          <w:rFonts w:hint="eastAsia"/>
          <w:color w:val="000000"/>
          <w:lang w:eastAsia="zh-CN"/>
        </w:rPr>
        <w:t xml:space="preserve">谈判响应有效期</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sz w:val="21"/>
          <w:lang w:eastAsia="zh-CN"/>
        </w:rPr>
        <w:t xml:space="preserve">3.1</w:t>
      </w:r>
      <w:r>
        <w:rPr>
          <w:rFonts w:hint="eastAsia"/>
          <w:color w:val="000000"/>
          <w:lang w:eastAsia="zh-CN"/>
        </w:rPr>
        <w:t xml:space="preserve">谈判响应有效期为采购文件规定的响应文件提交截止时间后</w:t>
      </w:r>
      <w:r>
        <w:rPr>
          <w:rFonts w:hint="eastAsia"/>
          <w:b/>
          <w:color w:val="000000"/>
          <w:u w:val="single"/>
          <w:lang w:eastAsia="zh-CN"/>
        </w:rPr>
        <w:t xml:space="preserve">六十（60）天</w:t>
      </w:r>
      <w:r>
        <w:rPr>
          <w:rFonts w:hint="eastAsia"/>
          <w:color w:val="000000"/>
          <w:lang w:eastAsia="zh-CN"/>
        </w:rPr>
        <w:t xml:space="preserve">。谈判响应有效期比规定短的将被视为非实质性响应而予以拒绝。</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sz w:val="21"/>
          <w:lang w:eastAsia="zh-CN"/>
        </w:rPr>
        <w:t xml:space="preserve">4.谈判响应有效期的延长</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sz w:val="21"/>
          <w:lang w:eastAsia="zh-CN"/>
        </w:rPr>
        <w:t xml:space="preserve">4.1</w:t>
      </w:r>
      <w:r>
        <w:rPr>
          <w:rFonts w:hint="eastAsia"/>
          <w:color w:val="000000"/>
          <w:lang w:eastAsia="zh-CN"/>
        </w:rPr>
        <w:t xml:space="preserve">在特殊情况下，采购人或采购代理机构于原谈判响应有效期满之前，可向谈判供应商提出延长谈判响应有效期的要求。这种要求与答复均应采用书面形式。供应商可以拒绝采购人或采购代理机构的这一要求而放弃谈判响应，同意延长谈判响应有效期的供应商既不能要求也不允许修改其响应文件。受谈判响应有效期约束的所有权利与义务均延长至新的有效期。</w:t>
      </w:r>
      <w:r/>
    </w:p>
    <w:p>
      <w:pPr>
        <w:ind w:firstLine="429"/>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5.谈判首次报价</w:t>
      </w:r>
      <w:bookmarkStart w:id="4" w:name="_Hlt26670373"/>
      <w:r/>
      <w:bookmarkEnd w:id="4"/>
      <w:r>
        <w:rPr>
          <w:rFonts w:hint="eastAsia"/>
          <w:color w:val="000000"/>
          <w:lang w:eastAsia="zh-CN"/>
        </w:rPr>
        <w:t xml:space="preserve">表</w:t>
      </w:r>
      <w:r/>
    </w:p>
    <w:p>
      <w:pPr>
        <w:ind w:firstLine="429"/>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5.1 谈判供应商应按照谈判文件规定格式填报“谈判首次报价表”（含“谈判首次报价明细表”）。每项产品或服务只允许有一个报价，任何有选择的报价将不予接受，谈判文件中另有规定的按规定执行。</w:t>
      </w:r>
      <w:r/>
    </w:p>
    <w:p>
      <w:pPr>
        <w:ind w:firstLine="429"/>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5.2 标的物</w:t>
      </w:r>
      <w:r/>
    </w:p>
    <w:p>
      <w:pPr>
        <w:ind w:firstLine="429"/>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详见第四章“项目需求”。</w:t>
      </w:r>
      <w:r/>
    </w:p>
    <w:p>
      <w:pPr>
        <w:ind w:firstLine="429"/>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5.3 有关费用处理</w:t>
      </w:r>
      <w:r/>
    </w:p>
    <w:p>
      <w:pPr>
        <w:ind w:firstLine="429"/>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本次采购谈判供应商的总报价应包括为完成本项目发生的所有费用，本谈判文件中另有规定的除外。</w:t>
      </w:r>
      <w:r/>
    </w:p>
    <w:p>
      <w:pPr>
        <w:ind w:firstLine="429"/>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5.4 其它费用处理</w:t>
      </w:r>
      <w:r/>
    </w:p>
    <w:p>
      <w:pPr>
        <w:ind w:firstLine="429"/>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谈判文件未列明，而谈判供应商认为必须的费用也须列入报价。</w:t>
      </w:r>
      <w:r/>
    </w:p>
    <w:p>
      <w:pPr>
        <w:ind w:firstLine="429"/>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5.5 报价采用的货币</w:t>
      </w:r>
      <w:r/>
    </w:p>
    <w:p>
      <w:pPr>
        <w:ind w:firstLine="429"/>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响应文件中的单价和总价，无特殊规定的采用人民币报价，以元为单位标注。谈判文件中另有规定的按规定执行。</w:t>
      </w:r>
      <w:r/>
    </w:p>
    <w:p>
      <w:pPr>
        <w:ind w:firstLine="429"/>
        <w:spacing w:line="360" w:lineRule="auto"/>
        <w:rPr>
          <w:color w:val="000000"/>
          <w:lang w:eastAsia="zh-CN"/>
        </w:rPr>
        <w:pBdr>
          <w:top w:val="none" w:color="000000" w:sz="0" w:space="0"/>
          <w:left w:val="none" w:color="000000" w:sz="0" w:space="0"/>
          <w:bottom w:val="none" w:color="000000" w:sz="0" w:space="0"/>
          <w:right w:val="none" w:color="000000" w:sz="0" w:space="0"/>
        </w:pBdr>
      </w:pPr>
      <w:r/>
      <w:bookmarkStart w:id="5" w:name="_Hlt26954844"/>
      <w:r/>
      <w:bookmarkEnd w:id="5"/>
      <w:r/>
      <w:bookmarkStart w:id="6" w:name="_Hlt26670403"/>
      <w:r/>
      <w:bookmarkEnd w:id="6"/>
      <w:r/>
      <w:bookmarkStart w:id="7" w:name="_Hlt26954842"/>
      <w:r/>
      <w:bookmarkEnd w:id="7"/>
      <w:r/>
      <w:bookmarkStart w:id="8" w:name="_Hlt26670425"/>
      <w:r/>
      <w:bookmarkEnd w:id="8"/>
      <w:r/>
      <w:bookmarkStart w:id="9" w:name="_Hlt26954731"/>
      <w:r/>
      <w:bookmarkEnd w:id="9"/>
      <w:r/>
      <w:bookmarkStart w:id="10" w:name="_Hlt26954848"/>
      <w:r/>
      <w:bookmarkEnd w:id="10"/>
      <w:r/>
      <w:bookmarkStart w:id="11" w:name="_Hlt26668983"/>
      <w:r/>
      <w:bookmarkEnd w:id="11"/>
      <w:r/>
      <w:bookmarkStart w:id="12" w:name="_Hlt26670482"/>
      <w:r/>
      <w:bookmarkEnd w:id="12"/>
      <w:r/>
      <w:bookmarkStart w:id="13" w:name="_Hlt26670486"/>
      <w:r/>
      <w:bookmarkEnd w:id="13"/>
      <w:r/>
      <w:bookmarkStart w:id="14" w:name="_Hlt26954846"/>
      <w:r/>
      <w:bookmarkEnd w:id="14"/>
      <w:r/>
      <w:bookmarkStart w:id="15" w:name="_Toc61149559"/>
      <w:r/>
      <w:bookmarkStart w:id="16" w:name="_Toc14577359"/>
      <w:r/>
      <w:bookmarkStart w:id="17" w:name="_Toc513029221"/>
      <w:r>
        <w:rPr>
          <w:rFonts w:hint="eastAsia"/>
          <w:color w:val="000000"/>
          <w:lang w:eastAsia="zh-CN"/>
        </w:rPr>
        <w:t xml:space="preserve">6、项目需求响应方案</w:t>
      </w:r>
      <w:r/>
    </w:p>
    <w:p>
      <w:pPr>
        <w:ind w:firstLine="429"/>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6.1 提供为完成本项目的总体实施方案。</w:t>
      </w:r>
      <w:r/>
    </w:p>
    <w:p>
      <w:pPr>
        <w:ind w:firstLine="429"/>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6.2 对谈判文件中项目需求的技术与商务条款要求逐项作出应答，并提供依据或说明。</w:t>
      </w:r>
      <w:r/>
    </w:p>
    <w:p>
      <w:pPr>
        <w:ind w:firstLine="429"/>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6.3 谈判供应商认为需要的其他技术文件或说明。</w:t>
      </w:r>
      <w:r/>
    </w:p>
    <w:p>
      <w:pPr>
        <w:ind w:firstLine="429"/>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7、谈判保证金</w:t>
      </w:r>
      <w:bookmarkEnd w:id="15"/>
      <w:r/>
      <w:bookmarkEnd w:id="16"/>
      <w:r/>
      <w:bookmarkEnd w:id="17"/>
      <w:r>
        <w:rPr>
          <w:rFonts w:hint="eastAsia"/>
          <w:color w:val="000000"/>
          <w:lang w:eastAsia="zh-CN"/>
        </w:rPr>
        <w:t xml:space="preserve">（本项目不收取谈判保证金）</w:t>
      </w:r>
      <w:r/>
    </w:p>
    <w:p>
      <w:pPr>
        <w:ind w:firstLine="429"/>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7.1 谈判文件约定收取谈判保证金的，谈判供应商应当在谈判开始前按照要求提交，作为其参加谈判采购的一部分。谈判保证金是为了保护采购人免遭因谈判供应商的行为而蒙受的损失，采购人因谈判供应商的行为受到损害时，采购代理机构可根据相关规定处理。</w:t>
      </w:r>
      <w:r/>
    </w:p>
    <w:p>
      <w:pPr>
        <w:ind w:firstLine="429"/>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7.2 谈判保证金到账凭证：</w:t>
      </w:r>
      <w:r/>
    </w:p>
    <w:p>
      <w:pPr>
        <w:ind w:firstLine="429"/>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电汇、网银等方式：转账成功页面截图，电子件上传。</w:t>
      </w:r>
      <w:r/>
    </w:p>
    <w:p>
      <w:pPr>
        <w:ind w:firstLine="429"/>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现金解款单方式 ：转账凭证（红联+蓝联）与谈判供应商银行开户许可证，电子件上传。</w:t>
      </w:r>
      <w:r/>
    </w:p>
    <w:p>
      <w:pPr>
        <w:ind w:firstLine="429"/>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7.3 供应商未按照谈判文件要求提交谈判保证金的，响应无效。</w:t>
      </w:r>
      <w:r/>
    </w:p>
    <w:p>
      <w:pPr>
        <w:ind w:firstLine="429"/>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7.4 未成交供应商的谈判保证金，将在成交通知书发出后5个工作日内退还，不计利息；成交供应商的谈判保证金，将在政府采购合同签订后5个工作日内退还，不计利息。</w:t>
      </w:r>
      <w:r/>
    </w:p>
    <w:p>
      <w:pPr>
        <w:ind w:firstLine="429"/>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7.5 下列任何情况发生时，谈判保证金不予退还：</w:t>
      </w:r>
      <w:r/>
    </w:p>
    <w:p>
      <w:pPr>
        <w:ind w:firstLine="429"/>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（1）供应商在提交响应文件截止时间后撤回响应文件的（谈判供应商在提交最后报价之前根据谈判情况退出谈判的除外）；</w:t>
      </w:r>
      <w:r/>
    </w:p>
    <w:p>
      <w:pPr>
        <w:ind w:firstLine="429"/>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（2）供应商在响应文件中提供虚假材料的；</w:t>
      </w:r>
      <w:r/>
    </w:p>
    <w:p>
      <w:pPr>
        <w:ind w:firstLine="429"/>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（3）供应商与采购人、其他供应商或者采购代理机构恶意串通的；</w:t>
      </w:r>
      <w:r/>
    </w:p>
    <w:p>
      <w:pPr>
        <w:ind w:firstLine="429"/>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（4）供应商在整个谈判活动中采取不正当手段诋毁、排挤其他供应商的；</w:t>
      </w:r>
      <w:r/>
    </w:p>
    <w:p>
      <w:pPr>
        <w:ind w:firstLine="429"/>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（5）供应商向采购人、采购代理机构相关工作人员行贿或者提供其他不正当利益的；</w:t>
      </w:r>
      <w:r/>
    </w:p>
    <w:p>
      <w:pPr>
        <w:ind w:firstLine="429"/>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（6）成交供应商在规定期限内不与采购人签订合同的；</w:t>
      </w:r>
      <w:r/>
    </w:p>
    <w:p>
      <w:pPr>
        <w:ind w:firstLine="429"/>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（7）成交供应商在规定期限内未能根据规定交纳履约保证金的；</w:t>
      </w:r>
      <w:r/>
    </w:p>
    <w:p>
      <w:pPr>
        <w:ind w:firstLine="429"/>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（8）法律、法规规定的其他情况。</w:t>
      </w:r>
      <w:r/>
    </w:p>
    <w:p>
      <w:pPr>
        <w:ind w:firstLine="429"/>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7.6 本项目谈判保证金要求详见谈判文件第一章“竞争性谈判采购邀请”。</w:t>
      </w:r>
      <w:r/>
    </w:p>
    <w:p>
      <w:pPr>
        <w:ind w:firstLine="429"/>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8、响应文件制作工具</w:t>
      </w:r>
      <w:r/>
    </w:p>
    <w:p>
      <w:pPr>
        <w:ind w:firstLine="429"/>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8.1 </w:t>
      </w:r>
      <w:r>
        <w:rPr>
          <w:rFonts w:hint="eastAsia"/>
          <w:b/>
          <w:bCs/>
          <w:color w:val="000000"/>
          <w:lang w:eastAsia="zh-CN"/>
        </w:rPr>
        <w:t xml:space="preserve">系统操作流程详见江苏政府采购网－办事指南－资料下载-江苏省政府采购管理交易系统（苏采云）供应商操作指南，请及时关注版本更新。</w:t>
      </w:r>
      <w:r/>
    </w:p>
    <w:p>
      <w:pPr>
        <w:ind w:firstLine="429"/>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9、响应文件构成</w:t>
      </w:r>
      <w:r/>
    </w:p>
    <w:p>
      <w:pPr>
        <w:ind w:firstLine="429"/>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供应商编制的响应文件应包括商务文件、技术文件、评审因素所需材料和其他材料等内容，相关文件的提交如未特别注明可提供扫描件。特别提醒供应商，混乱的编排导致响应文件被误读或谈判小组查找不到有效文件是供应商的风险。</w:t>
      </w:r>
      <w:r/>
    </w:p>
    <w:p>
      <w:pPr>
        <w:ind w:firstLine="429"/>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9.1 响应文件格式：</w:t>
      </w:r>
      <w:r/>
    </w:p>
    <w:p>
      <w:pPr>
        <w:ind w:firstLine="429"/>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填写供应商名称、供应商地址、法定代表人、委托代理人、日期等内容。</w:t>
      </w:r>
      <w:r/>
    </w:p>
    <w:p>
      <w:pPr>
        <w:ind w:firstLine="429"/>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9.2 商务文件：（政府采购政策有关材料可选提交；委托代理时必须提交法定代表人授权委托书，其他文件必须提交，否则按无效响应处理）</w:t>
      </w:r>
      <w:r/>
    </w:p>
    <w:p>
      <w:pPr>
        <w:ind w:firstLine="429"/>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（1）响应函：请按给定格式及要求填写。 </w:t>
      </w:r>
      <w:r/>
    </w:p>
    <w:p>
      <w:pPr>
        <w:ind w:firstLine="429"/>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（2）开标一览表（谈判首次报价表）：请按给定格式及要求填写。 </w:t>
      </w:r>
      <w:r/>
    </w:p>
    <w:p>
      <w:pPr>
        <w:ind w:firstLine="429"/>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（3）报价明细表（谈判首次报价明细表）：请按第五章“竞争性谈判响应文件格式”提供的“谈判首次报价明细表”格式及要求填写。 </w:t>
      </w:r>
      <w:r/>
    </w:p>
    <w:p>
      <w:pPr>
        <w:ind w:firstLine="429"/>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（4）政府采购政策：中小企业声明函、残疾人福利性单位声明函及省级以上监狱管理局、 戒毒管理局（含新疆生产建设兵团）出具的属于监狱企业的证明文件，填报要求详见“政策功能”。 </w:t>
      </w:r>
      <w:r/>
    </w:p>
    <w:p>
      <w:pPr>
        <w:ind w:firstLine="429"/>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（5）资格审查材料：</w:t>
      </w:r>
      <w:r>
        <w:rPr>
          <w:rFonts w:hint="eastAsia"/>
          <w:b/>
          <w:bCs/>
          <w:color w:val="000000"/>
          <w:lang w:eastAsia="zh-CN"/>
        </w:rPr>
        <w:t xml:space="preserve">请按谈判文件给定格式及要求填写</w:t>
      </w:r>
      <w:r>
        <w:rPr>
          <w:rFonts w:hint="eastAsia"/>
          <w:color w:val="000000"/>
          <w:lang w:eastAsia="zh-CN"/>
        </w:rPr>
        <w:t xml:space="preserve">；具备法律、行政法规规定的其他条件的证明材料，如有请提供；其他资格审查材料要求，详见谈判文件第一章“申请人的资格要求”。</w:t>
      </w:r>
      <w:r/>
    </w:p>
    <w:p>
      <w:pPr>
        <w:ind w:firstLine="429"/>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（6）法定代表人授权委托书：请按给定格式及要求填写。 </w:t>
      </w:r>
      <w:r/>
    </w:p>
    <w:p>
      <w:pPr>
        <w:ind w:firstLine="429"/>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（7）商务条款偏离表：请按给定格式及要求，并根据供应商响应承诺的商务条件与“合同条款”“项目需求”等的差异填写。</w:t>
      </w:r>
      <w:r/>
    </w:p>
    <w:p>
      <w:pPr>
        <w:ind w:firstLine="429"/>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9.3 技术文件：/</w:t>
      </w:r>
      <w:r/>
    </w:p>
    <w:p>
      <w:pPr>
        <w:ind w:firstLine="429"/>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9.4 其他材料：如有，请按谈判文件要求提供。</w:t>
      </w:r>
      <w:r/>
    </w:p>
    <w:p>
      <w:pPr>
        <w:ind w:firstLine="429"/>
        <w:spacing w:line="360" w:lineRule="auto"/>
        <w:rPr>
          <w:color w:val="000000"/>
          <w:lang w:eastAsia="zh-CN"/>
        </w:rPr>
        <w:pBdr>
          <w:top w:val="none" w:color="000000" w:sz="0" w:space="0"/>
          <w:left w:val="none" w:color="000000" w:sz="0" w:space="0"/>
          <w:bottom w:val="none" w:color="000000" w:sz="0" w:space="0"/>
          <w:right w:val="none" w:color="000000" w:sz="0" w:space="0"/>
        </w:pBdr>
      </w:pPr>
      <w:r/>
      <w:bookmarkStart w:id="18" w:name="_Hlt26954852"/>
      <w:r/>
      <w:bookmarkEnd w:id="18"/>
      <w:r/>
      <w:bookmarkStart w:id="19" w:name="_Hlt26954749"/>
      <w:r/>
      <w:bookmarkEnd w:id="19"/>
      <w:r/>
      <w:bookmarkStart w:id="20" w:name="_Hlt26954854"/>
      <w:r/>
      <w:bookmarkEnd w:id="20"/>
      <w:r/>
      <w:bookmarkStart w:id="21" w:name="_Hlt26670523"/>
      <w:r/>
      <w:bookmarkEnd w:id="21"/>
      <w:r/>
      <w:bookmarkStart w:id="22" w:name="_Hlt26954864"/>
      <w:r/>
      <w:bookmarkEnd w:id="22"/>
      <w:r/>
      <w:bookmarkStart w:id="23" w:name="_Hlt26954739"/>
      <w:r/>
      <w:bookmarkEnd w:id="23"/>
      <w:r/>
      <w:bookmarkStart w:id="24" w:name="_Hlt26954850"/>
      <w:r/>
      <w:bookmarkEnd w:id="24"/>
      <w:r/>
      <w:bookmarkStart w:id="25" w:name="_Hlt26954734"/>
      <w:r/>
      <w:bookmarkEnd w:id="25"/>
      <w:r/>
      <w:bookmarkStart w:id="26" w:name="_Hlt26670489"/>
      <w:r/>
      <w:bookmarkEnd w:id="26"/>
      <w:r/>
      <w:bookmarkStart w:id="27" w:name="_Hlt26670493"/>
      <w:r/>
      <w:bookmarkEnd w:id="27"/>
      <w:r>
        <w:rPr>
          <w:rFonts w:hint="eastAsia"/>
          <w:color w:val="000000"/>
          <w:lang w:eastAsia="zh-CN"/>
        </w:rPr>
        <w:t xml:space="preserve">10、生成响应文件 </w:t>
      </w:r>
      <w:r/>
    </w:p>
    <w:p>
      <w:pPr>
        <w:ind w:firstLine="429"/>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10.1 响应文件应由谈判供应商法定代表人或其委托代理人在凡规定签章处逐一签字或盖章并加盖谈判供应商公章（相关内容可以打印、签字、盖章后扫描电子件）或使用电子签章，本谈判文件所表述的公章是指刻有谈判供应商法定名称的印章，不包括合同、财务、税务、发票等形式的业务专用章。 </w:t>
      </w:r>
      <w:r/>
    </w:p>
    <w:p>
      <w:pPr>
        <w:ind w:firstLine="429"/>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10.2 电子响应文件不得涂改、行间插字或删除，如出现上述情况应重新编制。 </w:t>
      </w:r>
      <w:r/>
    </w:p>
    <w:p>
      <w:pPr>
        <w:ind w:firstLine="429"/>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10.3 响应文件制作工具生成内容相同、加密与未加密两个版本电子响应文件，加密版本用于提交上传，未加密版本用于特殊情况处理。</w:t>
      </w:r>
      <w:r/>
    </w:p>
    <w:p>
      <w:pPr>
        <w:ind w:firstLine="44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11.电子响应文件其他要求</w:t>
      </w:r>
      <w:r/>
    </w:p>
    <w:p>
      <w:pPr>
        <w:ind w:firstLine="429"/>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11.1电子招标投标交易平台（即“苏采云”系统）相关要求是本采购文件的组成部分。</w:t>
      </w:r>
      <w:r/>
    </w:p>
    <w:p>
      <w:pPr>
        <w:ind w:firstLine="429"/>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11.2供应商应对CA证书妥善保管，如被他人盗用投标，因此带来的结果均由供应商自行承担。</w:t>
      </w:r>
      <w:r/>
    </w:p>
    <w:p>
      <w:pPr>
        <w:ind w:firstLine="429"/>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11.</w:t>
      </w:r>
      <w:r>
        <w:rPr>
          <w:rFonts w:hint="eastAsia"/>
          <w:color w:val="000000"/>
          <w:sz w:val="21"/>
          <w:lang w:eastAsia="zh-CN"/>
        </w:rPr>
        <w:t xml:space="preserve">3</w:t>
      </w:r>
      <w:r>
        <w:rPr>
          <w:rFonts w:hint="eastAsia"/>
          <w:color w:val="000000"/>
          <w:lang w:eastAsia="zh-CN"/>
        </w:rPr>
        <w:t xml:space="preserve">供应商应当对采购文件提出的实质性要求和条件作出实质性响应，并在电子投标系统逐条应答。</w:t>
      </w:r>
      <w:r/>
    </w:p>
    <w:p>
      <w:pPr>
        <w:ind w:firstLine="429"/>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11.4供应商应对要求提供的资格证明文件（如资质证书、资格证书）、技术资料（如白皮书、彩页、手册、检测报告等）扫描上传至投标系统。</w:t>
      </w:r>
      <w:r>
        <w:rPr>
          <w:rFonts w:hint="eastAsia"/>
          <w:color w:val="000000"/>
          <w:sz w:val="21"/>
          <w:lang w:eastAsia="zh-CN"/>
        </w:rPr>
        <w:t xml:space="preserve"> </w:t>
      </w:r>
      <w:r/>
    </w:p>
    <w:p>
      <w:pPr>
        <w:ind w:firstLine="429"/>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12.供应商应当在采购文件要求提交响应文件的截止时间前，将响应文件提交至“苏采云”系统，逾期提交的响应文件，“苏采云”系统将自动拒收。各供应商应在规定时间内凭CA证书进行网上解密。</w:t>
      </w:r>
      <w:r/>
    </w:p>
    <w:p>
      <w:pPr>
        <w:jc w:val="center"/>
        <w:spacing w:line="360" w:lineRule="auto"/>
        <w:rPr>
          <w:lang w:eastAsia="zh-CN"/>
        </w:rPr>
        <w:pBdr>
          <w:top w:val="none" w:color="000000" w:sz="0" w:space="0"/>
          <w:left w:val="none" w:color="000000" w:sz="0" w:space="0"/>
          <w:bottom w:val="none" w:color="000000" w:sz="0" w:space="0"/>
          <w:right w:val="none" w:color="000000" w:sz="0" w:space="0"/>
        </w:pBdr>
      </w:pPr>
      <w:r>
        <w:rPr>
          <w:rFonts w:hint="eastAsia"/>
          <w:b/>
          <w:bCs/>
          <w:lang w:eastAsia="zh-CN"/>
        </w:rPr>
        <w:t xml:space="preserve">四、响应文件及样品的递交</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sz w:val="21"/>
          <w:lang w:eastAsia="zh-CN"/>
        </w:rPr>
        <w:t xml:space="preserve">1.响应文件</w:t>
      </w:r>
      <w:r>
        <w:rPr>
          <w:rFonts w:hint="eastAsia"/>
          <w:color w:val="000000"/>
          <w:lang w:eastAsia="zh-CN"/>
        </w:rPr>
        <w:t xml:space="preserve">的提交</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1.1线上提交与接收地点：供应商应当通过“苏采云”系统提交数据电文形式的响应文件（即电子投标），“苏采云”系统自动接收。</w:t>
      </w:r>
      <w:r/>
    </w:p>
    <w:p>
      <w:pPr>
        <w:ind w:firstLine="422"/>
        <w:spacing w:line="360" w:lineRule="auto"/>
        <w:rPr>
          <w:b/>
          <w:color w:val="000000"/>
          <w:lang w:eastAsia="zh-CN"/>
        </w:rPr>
        <w:pBdr>
          <w:top w:val="none" w:color="000000" w:sz="0" w:space="0"/>
          <w:left w:val="none" w:color="000000" w:sz="0" w:space="0"/>
          <w:bottom w:val="none" w:color="000000" w:sz="0" w:space="0"/>
          <w:right w:val="none" w:color="000000" w:sz="0" w:space="0"/>
        </w:pBdr>
      </w:pPr>
      <w:r>
        <w:rPr>
          <w:rFonts w:hint="eastAsia"/>
          <w:b/>
          <w:color w:val="000000"/>
          <w:lang w:eastAsia="zh-CN"/>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firstLine="44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2.响应文件截止日期</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2.1供应商上传电子响应文件的时间不得迟于</w:t>
      </w:r>
      <w:r>
        <w:rPr>
          <w:rFonts w:hint="eastAsia"/>
          <w:color w:val="000000"/>
          <w:highlight w:val="none"/>
          <w:lang w:eastAsia="zh-CN"/>
        </w:rPr>
        <w:t xml:space="preserve">谈判邀请</w:t>
      </w:r>
      <w:r>
        <w:rPr>
          <w:rFonts w:hint="eastAsia"/>
          <w:color w:val="000000"/>
          <w:lang w:eastAsia="zh-CN"/>
        </w:rPr>
        <w:t xml:space="preserve">中规定的响应文件提交截止时间。</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供应商应充分考虑到网络环境、网络带宽等风险因素，如因供应商自身原因造成的电子响应文件上传不成功由供应商自行承担全部责任。</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2.2采购代理机构可以按照规定，通过修改响应文件酌情延长响应文件提交截止日期，在此情况下，供应商的所有权利和义务以及供应商受制的截止日期均应以延长后新的截止日期为准。</w:t>
      </w:r>
      <w:r/>
    </w:p>
    <w:p>
      <w:pPr>
        <w:ind w:firstLine="44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3.响应文件的密封（加密）要求：</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3.2供应商须通过“苏采云”系统提供的政府采购客户端工具（使用“CA数字证书”）加盖电子签章。</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说明：供应商应在用CA数字证书以及自备的能够登录“苏采云”系统的笔记本电脑，在达到开标时间后，使用CA数字证书解密各自响应文件。</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3.3供应商未按规定加密的响应文件，“苏采云”系统应当拒收并提示。</w:t>
      </w:r>
      <w:r/>
    </w:p>
    <w:p>
      <w:pPr>
        <w:ind w:firstLine="44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4.响应文件的拒收</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4.1采购代理机构拒绝接收在其规定的响应文件提交截止时间后上传的任何响应文件。</w:t>
      </w:r>
      <w:r/>
    </w:p>
    <w:p>
      <w:pPr>
        <w:ind w:firstLine="44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5.响应文件的撤回和修改</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5.1响应文件的撤回</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5.1.1电子响应文件的撤回</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供应商可在响应文件提交截止时间前，撤回其电子响应文件，具体操作方法见</w:t>
      </w:r>
      <w:r>
        <w:rPr>
          <w:rFonts w:hint="eastAsia"/>
          <w:b/>
          <w:color w:val="000000"/>
          <w:lang w:eastAsia="zh-CN"/>
        </w:rPr>
        <w:t xml:space="preserve">《江苏省政府采购（供应商）国信CA数字证书及电子签章办理指南》。</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5.1.2供应商撤回电子响应文件，则认为其不再参与本项目谈判活动。</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5.2响应文件的修改</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供应商可在响应文件提交截止时间前，对其电子响应文件进行修改。</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5.3在响应文件提交截止时间之后，供应商不得对其电子响应文件作任何修改。</w:t>
      </w:r>
      <w:r/>
    </w:p>
    <w:p>
      <w:pPr>
        <w:ind w:firstLine="42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5.4在响应文件截止时间至响应文件中规定的谈判响应有效期满之间的这段时间内，供应商不得撤回其响应文件。</w:t>
      </w:r>
      <w:r/>
    </w:p>
    <w:p>
      <w:pPr>
        <w:ind w:firstLine="44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6.提交样品截止时间和地点</w:t>
      </w:r>
      <w:r/>
    </w:p>
    <w:p>
      <w:pPr>
        <w:ind w:firstLine="42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6.1采购项目需要提交样品的，供应商应当于谈判文件规定的样品接收截止时间前将样品送达指定地点并登记完毕，否则不予接收。</w:t>
      </w:r>
      <w:r/>
    </w:p>
    <w:p>
      <w:pPr>
        <w:ind w:firstLine="429"/>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6.2成交供应商提供的样品由采购人封存、保管，作为履约验收的参考。未成交供应商提供的样品，应在成交结果公布后两个工作日内领回，否则按无主物品处理。</w:t>
      </w:r>
      <w:r/>
    </w:p>
    <w:p>
      <w:pPr>
        <w:jc w:val="center"/>
        <w:spacing w:line="360" w:lineRule="auto"/>
        <w:rPr>
          <w:lang w:eastAsia="zh-CN"/>
        </w:rPr>
        <w:pBdr>
          <w:top w:val="none" w:color="000000" w:sz="0" w:space="0"/>
          <w:left w:val="none" w:color="000000" w:sz="0" w:space="0"/>
          <w:bottom w:val="none" w:color="000000" w:sz="0" w:space="0"/>
          <w:right w:val="none" w:color="000000" w:sz="0" w:space="0"/>
        </w:pBdr>
      </w:pPr>
      <w:r>
        <w:rPr>
          <w:rFonts w:hint="eastAsia"/>
          <w:b/>
          <w:color w:val="000000"/>
          <w:sz w:val="24"/>
          <w:lang w:eastAsia="zh-CN"/>
        </w:rPr>
        <w:t xml:space="preserve">五、谈判与评审</w:t>
      </w:r>
      <w:r/>
    </w:p>
    <w:p>
      <w:pPr>
        <w:ind w:firstLine="315"/>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sz w:val="21"/>
          <w:lang w:eastAsia="zh-CN"/>
        </w:rPr>
        <w:t xml:space="preserve">1.谈判仪式</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1.1采购人或采购代理机构将在</w:t>
      </w:r>
      <w:r>
        <w:rPr>
          <w:rFonts w:hint="eastAsia"/>
          <w:color w:val="000000"/>
          <w:highlight w:val="none"/>
          <w:lang w:eastAsia="zh-CN"/>
        </w:rPr>
        <w:t xml:space="preserve">谈判邀请</w:t>
      </w:r>
      <w:r>
        <w:rPr>
          <w:rFonts w:hint="eastAsia"/>
          <w:color w:val="000000"/>
          <w:lang w:eastAsia="zh-CN"/>
        </w:rPr>
        <w:t xml:space="preserve">中规定的时间和地点组织谈判开始仪式。</w:t>
      </w:r>
      <w:r/>
    </w:p>
    <w:p>
      <w:pPr>
        <w:ind w:firstLine="422"/>
        <w:spacing w:line="360" w:lineRule="auto"/>
        <w:rPr>
          <w:b/>
          <w:color w:val="000000"/>
          <w:lang w:eastAsia="zh-CN"/>
        </w:rPr>
        <w:pBdr>
          <w:top w:val="none" w:color="000000" w:sz="0" w:space="0"/>
          <w:left w:val="none" w:color="000000" w:sz="0" w:space="0"/>
          <w:bottom w:val="none" w:color="000000" w:sz="0" w:space="0"/>
          <w:right w:val="none" w:color="000000" w:sz="0" w:space="0"/>
        </w:pBdr>
      </w:pPr>
      <w:r>
        <w:rPr>
          <w:rFonts w:hint="eastAsia"/>
          <w:b/>
          <w:color w:val="000000"/>
          <w:lang w:eastAsia="zh-CN"/>
        </w:rPr>
        <w:t xml:space="preserve">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w:t>
      </w:r>
      <w:r>
        <w:rPr>
          <w:rFonts w:hint="eastAsia"/>
          <w:b/>
          <w:color w:val="000000"/>
          <w:u w:val="single"/>
          <w:lang w:eastAsia="zh-CN"/>
        </w:rPr>
        <w:t xml:space="preserve">30分钟</w:t>
      </w:r>
      <w:r>
        <w:rPr>
          <w:rFonts w:hint="eastAsia"/>
          <w:b/>
          <w:color w:val="000000"/>
          <w:lang w:eastAsia="zh-CN"/>
        </w:rPr>
        <w:t xml:space="preserve">之内完成。</w:t>
      </w:r>
      <w:r>
        <w:rPr>
          <w:rFonts w:hint="eastAsia"/>
          <w:b/>
          <w:color w:val="000000"/>
          <w:u w:val="single"/>
          <w:lang w:eastAsia="zh-CN"/>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b/>
          <w:color w:val="000000"/>
          <w:lang w:eastAsia="zh-CN"/>
        </w:rPr>
        <w:t xml:space="preserve">因采购人原因或网上招投标平台发生故障，导致无法按时完成响应文件解密或开、评标工作无法进行的，可根据实际情况相应延迟解密时间或调整开、评标时间。</w:t>
      </w:r>
      <w:r/>
    </w:p>
    <w:p>
      <w:pPr>
        <w:ind w:firstLine="480"/>
        <w:spacing w:line="360" w:lineRule="auto"/>
        <w:rPr>
          <w:sz w:val="21"/>
          <w:szCs w:val="21"/>
          <w:lang w:eastAsia="zh-CN"/>
        </w:rPr>
      </w:pPr>
      <w:r>
        <w:rPr>
          <w:rFonts w:hint="eastAsia"/>
          <w:sz w:val="21"/>
          <w:szCs w:val="21"/>
          <w:lang w:eastAsia="zh-CN"/>
        </w:rPr>
        <w:t xml:space="preserve">线下交易的，供应商</w:t>
      </w:r>
      <w:r>
        <w:rPr>
          <w:rFonts w:hint="eastAsia"/>
          <w:b/>
          <w:sz w:val="21"/>
          <w:szCs w:val="21"/>
          <w:lang w:eastAsia="zh-CN"/>
        </w:rPr>
        <w:t xml:space="preserve">须在谈判文件规定的截止时间前到达开标（开启）会场，按现场工作人员要求准备CA数字证书</w:t>
      </w:r>
      <w:r>
        <w:rPr>
          <w:rFonts w:hint="eastAsia"/>
          <w:sz w:val="21"/>
          <w:szCs w:val="21"/>
          <w:lang w:eastAsia="zh-CN"/>
        </w:rPr>
        <w:t xml:space="preserve">。超过截止时间的代理机构有权拒绝，视为供应商放弃谈判和放弃对开启全过程提出疑义的权利，供应商承担由此导致的一切后果。</w:t>
      </w:r>
      <w:r/>
    </w:p>
    <w:p>
      <w:pPr>
        <w:ind w:firstLine="480"/>
        <w:spacing w:line="360" w:lineRule="auto"/>
        <w:tabs>
          <w:tab w:val="left" w:pos="900" w:leader="none"/>
        </w:tabs>
        <w:rPr>
          <w:sz w:val="21"/>
          <w:szCs w:val="21"/>
          <w:lang w:eastAsia="zh-CN"/>
        </w:rPr>
      </w:pPr>
      <w:r>
        <w:rPr>
          <w:rFonts w:hint="eastAsia"/>
          <w:sz w:val="21"/>
          <w:szCs w:val="21"/>
          <w:lang w:eastAsia="zh-CN"/>
        </w:rPr>
        <w:t xml:space="preserve">不见面交易的，供应商</w:t>
      </w:r>
      <w:r>
        <w:rPr>
          <w:rFonts w:hint="eastAsia"/>
          <w:b/>
          <w:sz w:val="21"/>
          <w:szCs w:val="21"/>
          <w:lang w:eastAsia="zh-CN"/>
        </w:rPr>
        <w:t xml:space="preserve">须提前登录不见面开标大厅</w:t>
      </w:r>
      <w:r>
        <w:rPr>
          <w:rFonts w:hint="eastAsia"/>
          <w:sz w:val="21"/>
          <w:szCs w:val="21"/>
          <w:lang w:eastAsia="zh-CN"/>
        </w:rPr>
        <w:t xml:space="preserve">，如未按时加入开启会议并完成登录操作的或未能在系统会议区内全程参与交互的，供应商将无法收到解密指令、疑义回复等实时内容，视为放弃谈判和放弃对开启全过程提出疑义的权利，供应商承担由此导致的一切后果。</w:t>
      </w:r>
      <w:r/>
    </w:p>
    <w:p>
      <w:pPr>
        <w:ind w:firstLine="422"/>
        <w:spacing w:line="360" w:lineRule="auto"/>
        <w:rPr>
          <w:b/>
          <w:color w:val="000000"/>
          <w:lang w:eastAsia="zh-CN"/>
        </w:rPr>
        <w:pBdr>
          <w:top w:val="none" w:color="000000" w:sz="0" w:space="0"/>
          <w:left w:val="none" w:color="000000" w:sz="0" w:space="0"/>
          <w:bottom w:val="none" w:color="000000" w:sz="0" w:space="0"/>
          <w:right w:val="none" w:color="000000" w:sz="0" w:space="0"/>
        </w:pBdr>
      </w:pPr>
      <w:r>
        <w:rPr>
          <w:rFonts w:hint="eastAsia"/>
          <w:sz w:val="21"/>
          <w:szCs w:val="21"/>
          <w:lang w:eastAsia="zh-CN"/>
        </w:rPr>
        <w:t xml:space="preserve">供应商未参加谈判采购的，视同认可谈判结果。</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1.2 </w:t>
      </w:r>
      <w:r>
        <w:rPr>
          <w:rFonts w:hint="eastAsia"/>
          <w:sz w:val="21"/>
          <w:szCs w:val="21"/>
          <w:lang w:eastAsia="zh-CN"/>
        </w:rPr>
        <w:t xml:space="preserve">供应商解密响应文件后，苏采云系统将自动对项目进行开标，并宣布各供应商名称和投标价格。供应商在开标过程中涉及到的响应文件解密、开标结果确认等工作，应按照供应商《操作手册》规定执行。</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资格评审结束后，供应商就所有内容进行最后报价，少报无效。</w:t>
      </w:r>
      <w:r/>
    </w:p>
    <w:p>
      <w:pPr>
        <w:ind w:firstLine="422"/>
        <w:spacing w:line="360" w:lineRule="auto"/>
        <w:rPr>
          <w:b/>
          <w:color w:val="000000"/>
          <w:lang w:eastAsia="zh-CN"/>
        </w:rPr>
        <w:pBdr>
          <w:top w:val="none" w:color="000000" w:sz="0" w:space="0"/>
          <w:left w:val="none" w:color="000000" w:sz="0" w:space="0"/>
          <w:bottom w:val="none" w:color="000000" w:sz="0" w:space="0"/>
          <w:right w:val="none" w:color="000000" w:sz="0" w:space="0"/>
        </w:pBdr>
      </w:pPr>
      <w:r>
        <w:rPr>
          <w:rFonts w:hint="eastAsia"/>
          <w:b/>
          <w:color w:val="000000"/>
          <w:lang w:eastAsia="zh-CN"/>
        </w:rPr>
        <w:t xml:space="preserve">注：本项目采购方式为竞争性谈判，评审过程中依次有谈判环节和二次（最后）报价环节，各供应商请及时关注开标大厅交流区，在开标结束后，请勿离开开标大厅。初步评审环节结束后苏采云系统将通知供应商在规定时间内进行谈判及最后报价填报，如供应商因个人原因错过相应环节，责任自负。</w:t>
      </w:r>
      <w:r/>
    </w:p>
    <w:p>
      <w:pPr>
        <w:ind w:firstLine="422"/>
        <w:spacing w:line="360" w:lineRule="auto"/>
        <w:rPr>
          <w:lang w:eastAsia="zh-CN"/>
        </w:rPr>
        <w:pBdr>
          <w:top w:val="none" w:color="000000" w:sz="0" w:space="0"/>
          <w:left w:val="none" w:color="000000" w:sz="0" w:space="0"/>
          <w:bottom w:val="none" w:color="000000" w:sz="0" w:space="0"/>
          <w:right w:val="none" w:color="000000" w:sz="0" w:space="0"/>
        </w:pBdr>
      </w:pPr>
      <w:r>
        <w:rPr>
          <w:rFonts w:hint="eastAsia"/>
          <w:b/>
          <w:color w:val="000000"/>
          <w:lang w:eastAsia="zh-CN"/>
        </w:rPr>
        <w:t xml:space="preserve">所有的响应供应商须在苏采云系统规定时间内填写并提交最后报价，未在谈判小组规定的时间内完成最后报价的视为放弃谈判，其谈判响应按无效响应处理。</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sz w:val="21"/>
          <w:lang w:eastAsia="zh-CN"/>
        </w:rPr>
        <w:t xml:space="preserve">2.谈判小组</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2.1谈判开始仪式结束后，采购人或采购代理机构将立即组织谈判小组进行评审、谈判。</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2.2谈判小组由采购人代表和评审专家共3人以上单数组成，其中评审专家人数不得少于谈判小组成员总数的2/3。采购人不得以评审专家身份参加本部门或本单位采购项目的评审。采购代理机构不得参加本机构代理的采购项目的评审。</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2.3采用竞争性谈判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谈判采购项目，评审专家中应当包含1名法律专家。</w:t>
      </w:r>
      <w:r/>
    </w:p>
    <w:p>
      <w:pPr>
        <w:ind w:firstLine="42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2.4谈判小组应以科学、公正的态度参加评审、谈判工作并推荐成交候选人。评审专家在评审过程中不受任何干扰，独立、负责地提出评审意见，并对自己的评审意见承担责任。</w:t>
      </w:r>
      <w:r/>
    </w:p>
    <w:p>
      <w:pPr>
        <w:ind w:firstLine="42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2.5谈判小组成员应当履行下列义务： </w:t>
      </w:r>
      <w:r/>
    </w:p>
    <w:p>
      <w:pPr>
        <w:ind w:firstLine="42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（1）遵纪守法，客观、公正、廉洁地履行职责； </w:t>
      </w:r>
      <w:r/>
    </w:p>
    <w:p>
      <w:pPr>
        <w:ind w:firstLine="42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（2）根据谈判文件的规定独立进行评审，对个人的评审意见承担法律责任； </w:t>
      </w:r>
      <w:r/>
    </w:p>
    <w:p>
      <w:pPr>
        <w:ind w:firstLine="42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（3）配合采购人、采购代理机构答复供应商提出的质疑； </w:t>
      </w:r>
      <w:r/>
    </w:p>
    <w:p>
      <w:pPr>
        <w:ind w:firstLine="42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（4）配合财政部门的投诉处理和监督检查工作。</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sz w:val="21"/>
          <w:lang w:eastAsia="zh-CN"/>
        </w:rPr>
        <w:t xml:space="preserve">3. 评审过程的保密与公正</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3.1谈判小组、采购人或采购代理机构、相关监督人员等与评审工作有关的人员，对评审情况以及在评审过程中获悉的国家秘密、商业秘密负有保密责任。</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3.2在谈判评审过程中，谈判供应商不得以任何行为影响谈判评审过程，否则其响应文件将被作为无效响应文件。</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3.3谈判小组成员应当按照客观、公正、审慎的原则，根据谈判文件规定的评审程序、评审方法和评审标准进行独立评审。未实质性响应谈判文件的响应文件按无效响应处理，谈判小组应当告知提交响应文件的供应商。</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3.4评审开始后，直至向成交供应商授予合同时止，凡是与审查、澄清、评价和比较响应的有关资料以及授标建议等，采购人、谈判小组、采购代理机构均不得向供应商或与评标无关的其他人员透露。</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3.5在评审期间，采购人或采购代理机构将设专门人员与供应商联系。</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3.6采购人或采购代理机构和评审小组不向未成交的供应商解释未成交原因，也不公布评审过程中的相关细节。</w:t>
      </w:r>
      <w:r/>
    </w:p>
    <w:p>
      <w:pPr>
        <w:ind w:firstLine="417"/>
        <w:spacing w:line="360" w:lineRule="auto"/>
        <w:rPr>
          <w:color w:val="000000"/>
          <w:sz w:val="21"/>
          <w:lang w:eastAsia="zh-CN"/>
        </w:rPr>
        <w:pBdr>
          <w:top w:val="none" w:color="000000" w:sz="0" w:space="0"/>
          <w:left w:val="none" w:color="000000" w:sz="0" w:space="0"/>
          <w:bottom w:val="none" w:color="000000" w:sz="0" w:space="0"/>
          <w:right w:val="none" w:color="000000" w:sz="0" w:space="0"/>
        </w:pBdr>
      </w:pPr>
      <w:r>
        <w:rPr>
          <w:rFonts w:hint="eastAsia"/>
          <w:color w:val="000000"/>
          <w:sz w:val="21"/>
          <w:lang w:eastAsia="zh-CN"/>
        </w:rPr>
        <w:t xml:space="preserve">4、评审过程的澄清、说明和更正</w:t>
      </w:r>
      <w:r/>
    </w:p>
    <w:p>
      <w:pPr>
        <w:ind w:firstLine="417"/>
        <w:spacing w:line="360" w:lineRule="auto"/>
        <w:rPr>
          <w:color w:val="000000"/>
          <w:sz w:val="21"/>
          <w:lang w:eastAsia="zh-CN"/>
        </w:rPr>
        <w:pBdr>
          <w:top w:val="none" w:color="000000" w:sz="0" w:space="0"/>
          <w:left w:val="none" w:color="000000" w:sz="0" w:space="0"/>
          <w:bottom w:val="none" w:color="000000" w:sz="0" w:space="0"/>
          <w:right w:val="none" w:color="000000" w:sz="0" w:space="0"/>
        </w:pBdr>
      </w:pPr>
      <w:r>
        <w:rPr>
          <w:rFonts w:hint="eastAsia"/>
          <w:color w:val="000000"/>
          <w:sz w:val="21"/>
          <w:lang w:eastAsia="zh-CN"/>
        </w:rPr>
        <w:t xml:space="preserve">4.1 谈判小组在对响应文件的有效性、完整性和响应程度进行审查时，可以要求供应商对响应文件中含义不明确、同类问题表述不一致或者有明显文字和计算错误的内容等作出必要的澄清、说明或更正。</w:t>
      </w:r>
      <w:r/>
    </w:p>
    <w:p>
      <w:pPr>
        <w:ind w:firstLine="417"/>
        <w:spacing w:line="360" w:lineRule="auto"/>
        <w:rPr>
          <w:color w:val="000000"/>
          <w:sz w:val="21"/>
          <w:lang w:eastAsia="zh-CN"/>
        </w:rPr>
        <w:pBdr>
          <w:top w:val="none" w:color="000000" w:sz="0" w:space="0"/>
          <w:left w:val="none" w:color="000000" w:sz="0" w:space="0"/>
          <w:bottom w:val="none" w:color="000000" w:sz="0" w:space="0"/>
          <w:right w:val="none" w:color="000000" w:sz="0" w:space="0"/>
        </w:pBdr>
      </w:pPr>
      <w:r>
        <w:rPr>
          <w:rFonts w:hint="eastAsia"/>
          <w:color w:val="000000"/>
          <w:sz w:val="21"/>
          <w:lang w:eastAsia="zh-CN"/>
        </w:rPr>
        <w:t xml:space="preserve">4.2 谈判小组要求供应商澄清、说明或更正响应文件应当以书面形式作出（从评标系统发起）。</w:t>
      </w:r>
      <w:r>
        <w:rPr>
          <w:rFonts w:hint="eastAsia"/>
          <w:b/>
          <w:bCs/>
          <w:color w:val="000000"/>
          <w:sz w:val="21"/>
          <w:lang w:eastAsia="zh-CN"/>
        </w:rPr>
        <w:t xml:space="preserve">供应商的澄清、说明或更正应当采用书面形式，通过江苏政府采购网苏采云系统作出，使用CA数字证书签章后提交，并不得超出响应文件的范围或者改变响应文件的实质性内容</w:t>
      </w:r>
      <w:r>
        <w:rPr>
          <w:rFonts w:hint="eastAsia"/>
          <w:color w:val="000000"/>
          <w:sz w:val="21"/>
          <w:lang w:eastAsia="zh-CN"/>
        </w:rPr>
        <w:t xml:space="preserve">。供应商的澄清、说明或更正文件是响应文件的组成部分。</w:t>
      </w:r>
      <w:r/>
    </w:p>
    <w:p>
      <w:pPr>
        <w:ind w:firstLine="417"/>
        <w:spacing w:line="360" w:lineRule="auto"/>
        <w:rPr>
          <w:color w:val="000000"/>
          <w:sz w:val="21"/>
          <w:lang w:eastAsia="zh-CN"/>
        </w:rPr>
        <w:pBdr>
          <w:top w:val="none" w:color="000000" w:sz="0" w:space="0"/>
          <w:left w:val="none" w:color="000000" w:sz="0" w:space="0"/>
          <w:bottom w:val="none" w:color="000000" w:sz="0" w:space="0"/>
          <w:right w:val="none" w:color="000000" w:sz="0" w:space="0"/>
        </w:pBdr>
      </w:pPr>
      <w:r>
        <w:rPr>
          <w:rFonts w:hint="eastAsia"/>
          <w:color w:val="000000"/>
          <w:sz w:val="21"/>
          <w:lang w:eastAsia="zh-CN"/>
        </w:rPr>
        <w:t xml:space="preserve">4.3 接到谈判小组澄清、说明或更正要求的供应商如未按规定作出，其风险由供应商自行承担。</w:t>
      </w:r>
      <w:r/>
    </w:p>
    <w:p>
      <w:pPr>
        <w:ind w:left="209" w:firstLine="186"/>
        <w:spacing w:line="360" w:lineRule="auto"/>
        <w:rPr>
          <w:color w:val="000000"/>
          <w:sz w:val="21"/>
          <w:lang w:eastAsia="zh-CN"/>
        </w:rPr>
        <w:pBdr>
          <w:top w:val="none" w:color="000000" w:sz="0" w:space="0"/>
          <w:left w:val="none" w:color="000000" w:sz="0" w:space="0"/>
          <w:bottom w:val="none" w:color="000000" w:sz="0" w:space="0"/>
          <w:right w:val="none" w:color="000000" w:sz="0" w:space="0"/>
        </w:pBdr>
      </w:pPr>
      <w:r>
        <w:rPr>
          <w:rFonts w:hint="eastAsia"/>
          <w:color w:val="000000"/>
          <w:sz w:val="21"/>
          <w:lang w:eastAsia="zh-CN"/>
        </w:rPr>
        <w:t xml:space="preserve">4.4响应文件报价出现前后不一致的， 按照下列规定修正：</w:t>
      </w:r>
      <w:r>
        <w:rPr>
          <w:rFonts w:hint="eastAsia"/>
          <w:color w:val="000000"/>
          <w:sz w:val="21"/>
          <w:lang w:eastAsia="zh-CN"/>
        </w:rPr>
        <w:br/>
      </w:r>
      <w:r>
        <w:rPr>
          <w:rFonts w:hint="eastAsia"/>
          <w:color w:val="000000"/>
          <w:sz w:val="21"/>
          <w:lang w:eastAsia="zh-CN"/>
        </w:rPr>
        <w:t xml:space="preserve">（1）响应文件中开标一览表（报价表）内容与响应文件中相应内容不一致的以开标一览表（报价表）为准；</w:t>
      </w:r>
      <w:r>
        <w:rPr>
          <w:rFonts w:hint="eastAsia"/>
          <w:color w:val="000000"/>
          <w:sz w:val="21"/>
          <w:lang w:eastAsia="zh-CN"/>
        </w:rPr>
        <w:br/>
      </w:r>
      <w:r>
        <w:rPr>
          <w:rFonts w:hint="eastAsia"/>
          <w:color w:val="000000"/>
          <w:sz w:val="21"/>
          <w:lang w:eastAsia="zh-CN"/>
        </w:rPr>
        <w:t xml:space="preserve">（2）大写金额和小写金额不一致的，以大写金额为准；</w:t>
      </w:r>
      <w:r>
        <w:rPr>
          <w:rFonts w:hint="eastAsia"/>
          <w:color w:val="000000"/>
          <w:sz w:val="21"/>
          <w:lang w:eastAsia="zh-CN"/>
        </w:rPr>
        <w:br/>
      </w:r>
      <w:r>
        <w:rPr>
          <w:rFonts w:hint="eastAsia"/>
          <w:color w:val="000000"/>
          <w:sz w:val="21"/>
          <w:lang w:eastAsia="zh-CN"/>
        </w:rPr>
        <w:t xml:space="preserve">（3）单价金额小数点或者百分比有明显错位的，以开标一览表的总价为准，并修改单价；</w:t>
      </w:r>
      <w:r>
        <w:rPr>
          <w:rFonts w:hint="eastAsia"/>
          <w:color w:val="000000"/>
          <w:sz w:val="21"/>
          <w:lang w:eastAsia="zh-CN"/>
        </w:rPr>
        <w:br/>
      </w:r>
      <w:r>
        <w:rPr>
          <w:rFonts w:hint="eastAsia"/>
          <w:color w:val="000000"/>
          <w:sz w:val="21"/>
          <w:lang w:eastAsia="zh-CN"/>
        </w:rPr>
        <w:t xml:space="preserve">（4）总价金额与按单价汇总金额不一致的，以单价金额计算结果为准。</w:t>
      </w:r>
      <w:r>
        <w:rPr>
          <w:rFonts w:hint="eastAsia"/>
          <w:color w:val="000000"/>
          <w:sz w:val="21"/>
          <w:lang w:eastAsia="zh-CN"/>
        </w:rPr>
        <w:br/>
      </w:r>
      <w:r>
        <w:rPr>
          <w:rFonts w:hint="eastAsia"/>
          <w:b/>
          <w:bCs/>
          <w:color w:val="000000"/>
          <w:sz w:val="21"/>
          <w:lang w:eastAsia="zh-CN"/>
        </w:rPr>
        <w:t xml:space="preserve">同时出现两种以上不一致的，按照前款规定的顺序修正。修正后的报价经供应商确认后产生约束力，供应商不确认的，其谈判无效。</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sz w:val="21"/>
          <w:lang w:eastAsia="zh-CN"/>
        </w:rPr>
        <w:t xml:space="preserve">5、对响应文件的初审</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sz w:val="21"/>
          <w:lang w:eastAsia="zh-CN"/>
        </w:rPr>
        <w:t xml:space="preserve">5.1响应文件初审分为资格性审查和符合性审查。</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5.1.1</w:t>
      </w:r>
      <w:r>
        <w:rPr>
          <w:rFonts w:hint="eastAsia"/>
          <w:b/>
          <w:bCs/>
          <w:color w:val="000000"/>
          <w:lang w:eastAsia="zh-CN"/>
        </w:rPr>
        <w:t xml:space="preserve">资格性检查</w:t>
      </w:r>
      <w:r>
        <w:rPr>
          <w:rFonts w:hint="eastAsia"/>
          <w:color w:val="000000"/>
          <w:lang w:eastAsia="zh-CN"/>
        </w:rPr>
        <w:t xml:space="preserve">：依据法律法规和谈判文件的规定，由采购人对响应文件中的资格审查证明材料进行审查，资格审查的结论，采购人以书面形式向谈判小组进行反馈。</w:t>
      </w:r>
      <w:r/>
    </w:p>
    <w:p>
      <w:pPr>
        <w:ind w:firstLine="422"/>
        <w:spacing w:line="360" w:lineRule="auto"/>
        <w:rPr>
          <w:lang w:eastAsia="zh-CN"/>
        </w:rPr>
        <w:pBdr>
          <w:top w:val="none" w:color="000000" w:sz="0" w:space="0"/>
          <w:left w:val="none" w:color="000000" w:sz="0" w:space="0"/>
          <w:bottom w:val="none" w:color="000000" w:sz="0" w:space="0"/>
          <w:right w:val="none" w:color="000000" w:sz="0" w:space="0"/>
        </w:pBdr>
      </w:pPr>
      <w:r>
        <w:rPr>
          <w:rFonts w:hint="eastAsia"/>
          <w:b/>
          <w:color w:val="000000"/>
          <w:lang w:eastAsia="zh-CN"/>
        </w:rPr>
        <w:t xml:space="preserve">采购人在进行资格性审查的同时，评标委员会从“信用中国”网站查询供应商的信用记录，以确定供应商是否具备参加谈判的资格。</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5.1.2</w:t>
      </w:r>
      <w:r>
        <w:rPr>
          <w:rFonts w:hint="eastAsia"/>
          <w:b/>
          <w:bCs/>
          <w:color w:val="000000"/>
          <w:lang w:eastAsia="zh-CN"/>
        </w:rPr>
        <w:t xml:space="preserve">符合性审查</w:t>
      </w:r>
      <w:r>
        <w:rPr>
          <w:rFonts w:hint="eastAsia"/>
          <w:color w:val="000000"/>
          <w:lang w:eastAsia="zh-CN"/>
        </w:rPr>
        <w:t xml:space="preserve">：依据谈判文件的规定，由谈判小组从响应文件的有效性、完整性和对谈判文件的响应程度进行审查，以确定是否对谈判文件的实质性要求作出响应。</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5.1.3未通过资格审查或符合性审查的供应商，采购人或采购代理机构告知未通过资格审查或符合性审查的原因，评审结束后，采购人或采购代理机构将不再告知未通过资格审查或符合性审查的原因。</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5.2在正式谈判之前，谈判小组将首先审查每份响应文件是否实质性响应了谈判文件的要求。实质性响应的响应文件应该是与谈判文件要求的全部条款、条件和规格相符，没有重大负偏离或保留。</w:t>
      </w:r>
      <w:r/>
    </w:p>
    <w:p>
      <w:pPr>
        <w:ind w:firstLine="42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b/>
          <w:bCs/>
          <w:color w:val="000000"/>
          <w:lang w:eastAsia="zh-CN"/>
        </w:rPr>
        <w:t xml:space="preserve">所谓重大负偏离或保留</w:t>
      </w:r>
      <w:r>
        <w:rPr>
          <w:rFonts w:hint="eastAsia"/>
          <w:color w:val="000000"/>
          <w:lang w:eastAsia="zh-CN"/>
        </w:rPr>
        <w:t xml:space="preserve">是指与谈判文件规定的实质性要求存在负偏离，或者在实质上与谈判文件不一致，而且限制了合同中买方和见证方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2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5.3 被认定为未实质性响应谈判文件的响应文件的情形：</w:t>
      </w:r>
      <w:r/>
    </w:p>
    <w:p>
      <w:pPr>
        <w:ind w:firstLine="42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（1）供应商在苏采云系统规定的时间内未成功解密电子响应文件的；</w:t>
      </w:r>
      <w:r/>
    </w:p>
    <w:p>
      <w:pPr>
        <w:ind w:firstLine="42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（2）未按照谈判文件规定要求签署、盖章的；</w:t>
      </w:r>
      <w:r/>
    </w:p>
    <w:p>
      <w:pPr>
        <w:ind w:firstLine="42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（3）供应商在报价时采用选择性报价的；</w:t>
      </w:r>
      <w:r/>
    </w:p>
    <w:p>
      <w:pPr>
        <w:ind w:firstLine="42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（4）供应商不具备谈判文件中规定资格要求的；</w:t>
      </w:r>
      <w:r/>
    </w:p>
    <w:p>
      <w:pPr>
        <w:ind w:firstLine="420"/>
        <w:spacing w:line="360" w:lineRule="auto"/>
        <w:tabs>
          <w:tab w:val="left" w:pos="900" w:leader="none"/>
        </w:tabs>
        <w:rPr>
          <w:sz w:val="21"/>
          <w:szCs w:val="21"/>
          <w:lang w:eastAsia="zh-CN"/>
        </w:rPr>
      </w:pPr>
      <w:r>
        <w:rPr>
          <w:rFonts w:hint="eastAsia"/>
          <w:sz w:val="21"/>
          <w:szCs w:val="21"/>
          <w:lang w:eastAsia="zh-CN"/>
        </w:rPr>
        <w:t xml:space="preserve">（5）不符合法律、法规和谈判文件中规定的其他实质性要求和条件的（本</w:t>
      </w:r>
      <w:r>
        <w:rPr>
          <w:rFonts w:hint="eastAsia"/>
          <w:color w:val="000000"/>
          <w:lang w:eastAsia="zh-CN"/>
        </w:rPr>
        <w:t xml:space="preserve">谈判</w:t>
      </w:r>
      <w:r>
        <w:rPr>
          <w:rFonts w:hint="eastAsia"/>
          <w:sz w:val="21"/>
          <w:szCs w:val="21"/>
          <w:lang w:eastAsia="zh-CN"/>
        </w:rPr>
        <w:t xml:space="preserve">文件中标注★的款项为实质性要求和条件）；</w:t>
      </w:r>
      <w:r/>
    </w:p>
    <w:p>
      <w:pPr>
        <w:ind w:firstLine="420"/>
        <w:spacing w:line="360" w:lineRule="auto"/>
        <w:tabs>
          <w:tab w:val="left" w:pos="900" w:leader="none"/>
        </w:tabs>
        <w:rPr>
          <w:sz w:val="21"/>
          <w:szCs w:val="21"/>
          <w:lang w:eastAsia="zh-CN"/>
        </w:rPr>
      </w:pPr>
      <w:r>
        <w:rPr>
          <w:rFonts w:hint="eastAsia"/>
          <w:sz w:val="21"/>
          <w:szCs w:val="21"/>
          <w:lang w:eastAsia="zh-CN"/>
        </w:rPr>
        <w:t xml:space="preserve">（6）</w:t>
      </w:r>
      <w:r>
        <w:rPr>
          <w:rFonts w:hint="eastAsia"/>
          <w:sz w:val="21"/>
          <w:szCs w:val="21"/>
          <w:lang w:eastAsia="zh-CN" w:bidi="ar"/>
        </w:rPr>
        <w:t xml:space="preserve">未按谈判文件要求提供电子响应文件或者电子响应文件未能解密（指谈判供应商自身原因）且按照谈判文件明确的响应文件解密失败后补救方案（仅响应文件现场开启适用）补救不成功的</w:t>
      </w:r>
      <w:r>
        <w:rPr>
          <w:rFonts w:hint="eastAsia"/>
          <w:sz w:val="21"/>
          <w:szCs w:val="21"/>
          <w:lang w:eastAsia="zh-CN"/>
        </w:rPr>
        <w:t xml:space="preserve">；</w:t>
      </w:r>
      <w:r/>
    </w:p>
    <w:p>
      <w:pPr>
        <w:ind w:firstLine="420"/>
        <w:spacing w:line="360" w:lineRule="auto"/>
        <w:tabs>
          <w:tab w:val="left" w:pos="900" w:leader="none"/>
        </w:tabs>
        <w:rPr>
          <w:sz w:val="21"/>
          <w:szCs w:val="21"/>
          <w:lang w:eastAsia="zh-CN"/>
        </w:rPr>
      </w:pPr>
      <w:r>
        <w:rPr>
          <w:rFonts w:hint="eastAsia"/>
          <w:sz w:val="21"/>
          <w:szCs w:val="21"/>
          <w:lang w:eastAsia="zh-CN"/>
        </w:rPr>
        <w:t xml:space="preserve">（7）</w:t>
      </w:r>
      <w:r>
        <w:rPr>
          <w:rFonts w:hint="eastAsia"/>
          <w:color w:val="000000"/>
          <w:lang w:eastAsia="zh-CN"/>
        </w:rPr>
        <w:t xml:space="preserve">谈判</w:t>
      </w:r>
      <w:r>
        <w:rPr>
          <w:rFonts w:hint="eastAsia"/>
          <w:sz w:val="21"/>
          <w:szCs w:val="21"/>
          <w:lang w:eastAsia="zh-CN"/>
        </w:rPr>
        <w:t xml:space="preserve">供应商提交的电子响应文件、响应文件备份U盘（仅响应文件现场开启适用）均因其自身原因出现问题导致无法电子评审的；</w:t>
      </w:r>
      <w:r/>
    </w:p>
    <w:p>
      <w:pPr>
        <w:ind w:firstLine="420"/>
        <w:spacing w:line="360" w:lineRule="auto"/>
        <w:tabs>
          <w:tab w:val="left" w:pos="900" w:leader="none"/>
        </w:tabs>
        <w:rPr>
          <w:sz w:val="21"/>
          <w:szCs w:val="21"/>
          <w:lang w:eastAsia="zh-CN"/>
        </w:rPr>
      </w:pPr>
      <w:r>
        <w:rPr>
          <w:rFonts w:hint="eastAsia"/>
          <w:sz w:val="21"/>
          <w:szCs w:val="21"/>
          <w:lang w:eastAsia="zh-CN"/>
        </w:rPr>
        <w:t xml:space="preserve">（8）同一供应商提交两个（含两个）以上不同的响应报价的。</w:t>
      </w:r>
      <w:r/>
    </w:p>
    <w:p>
      <w:pPr>
        <w:ind w:firstLine="420"/>
        <w:spacing w:line="360" w:lineRule="auto"/>
        <w:tabs>
          <w:tab w:val="left" w:pos="900" w:leader="none"/>
        </w:tabs>
        <w:rPr>
          <w:sz w:val="21"/>
          <w:szCs w:val="21"/>
          <w:lang w:eastAsia="zh-CN"/>
        </w:rPr>
      </w:pPr>
      <w:r>
        <w:rPr>
          <w:rFonts w:hint="eastAsia"/>
          <w:sz w:val="21"/>
          <w:szCs w:val="21"/>
          <w:lang w:eastAsia="zh-CN"/>
        </w:rPr>
        <w:t xml:space="preserve">（9）响应报价超过了采购预算或最高限价的。 </w:t>
      </w:r>
      <w:r/>
    </w:p>
    <w:p>
      <w:pPr>
        <w:ind w:firstLine="420"/>
        <w:spacing w:line="360" w:lineRule="auto"/>
        <w:tabs>
          <w:tab w:val="left" w:pos="900" w:leader="none"/>
        </w:tabs>
        <w:rPr>
          <w:sz w:val="21"/>
          <w:szCs w:val="21"/>
          <w:lang w:eastAsia="zh-CN"/>
        </w:rPr>
      </w:pPr>
      <w:r>
        <w:rPr>
          <w:rFonts w:hint="eastAsia"/>
          <w:sz w:val="21"/>
          <w:szCs w:val="21"/>
          <w:lang w:eastAsia="zh-CN"/>
        </w:rPr>
        <w:t xml:space="preserve">（10）未通过符合性检查的。</w:t>
      </w:r>
      <w:r/>
    </w:p>
    <w:p>
      <w:pPr>
        <w:ind w:firstLine="420"/>
        <w:spacing w:line="360" w:lineRule="auto"/>
        <w:tabs>
          <w:tab w:val="left" w:pos="900" w:leader="none"/>
        </w:tabs>
        <w:rPr>
          <w:sz w:val="21"/>
          <w:szCs w:val="21"/>
          <w:lang w:eastAsia="zh-CN"/>
        </w:rPr>
      </w:pPr>
      <w:r>
        <w:rPr>
          <w:rFonts w:hint="eastAsia"/>
          <w:sz w:val="21"/>
          <w:szCs w:val="21"/>
          <w:lang w:eastAsia="zh-CN"/>
        </w:rPr>
        <w:t xml:space="preserve">（11）不符合法律、法规和</w:t>
      </w:r>
      <w:r>
        <w:rPr>
          <w:rFonts w:hint="eastAsia"/>
          <w:color w:val="000000"/>
          <w:lang w:eastAsia="zh-CN"/>
        </w:rPr>
        <w:t xml:space="preserve">谈判</w:t>
      </w:r>
      <w:r>
        <w:rPr>
          <w:rFonts w:hint="eastAsia"/>
          <w:sz w:val="21"/>
          <w:szCs w:val="21"/>
          <w:lang w:eastAsia="zh-CN"/>
        </w:rPr>
        <w:t xml:space="preserve">文件中规定的其他实质性要求的。</w:t>
      </w:r>
      <w:r/>
    </w:p>
    <w:p>
      <w:pPr>
        <w:ind w:firstLine="420"/>
        <w:spacing w:line="360" w:lineRule="auto"/>
        <w:tabs>
          <w:tab w:val="left" w:pos="900" w:leader="none"/>
        </w:tabs>
        <w:rPr>
          <w:sz w:val="21"/>
          <w:szCs w:val="21"/>
          <w:lang w:eastAsia="zh-CN"/>
        </w:rPr>
      </w:pPr>
      <w:r>
        <w:rPr>
          <w:rFonts w:hint="eastAsia"/>
          <w:sz w:val="21"/>
          <w:szCs w:val="21"/>
          <w:lang w:eastAsia="zh-CN"/>
        </w:rPr>
        <w:t xml:space="preserve">（12）供应商被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tabs>
          <w:tab w:val="left" w:pos="900" w:leader="none"/>
        </w:tabs>
        <w:rPr>
          <w:sz w:val="21"/>
          <w:szCs w:val="21"/>
          <w:lang w:eastAsia="zh-CN"/>
        </w:rPr>
      </w:pPr>
      <w:r>
        <w:rPr>
          <w:rFonts w:hint="eastAsia"/>
          <w:sz w:val="21"/>
          <w:szCs w:val="21"/>
          <w:lang w:eastAsia="zh-CN"/>
        </w:rPr>
        <w:t xml:space="preserve">（13）响应文件含有采购人不能接受的附加条件的。</w:t>
      </w:r>
      <w:r/>
    </w:p>
    <w:p>
      <w:pPr>
        <w:ind w:firstLine="480"/>
        <w:spacing w:line="360" w:lineRule="auto"/>
        <w:tabs>
          <w:tab w:val="left" w:pos="900" w:leader="none"/>
        </w:tabs>
        <w:rPr>
          <w:rFonts w:cs="Times New Roman"/>
          <w:b/>
          <w:bCs/>
          <w:sz w:val="21"/>
          <w:szCs w:val="21"/>
          <w:lang w:eastAsia="zh-CN"/>
        </w:rPr>
      </w:pPr>
      <w:r>
        <w:rPr>
          <w:rFonts w:hint="eastAsia"/>
          <w:sz w:val="21"/>
          <w:szCs w:val="21"/>
          <w:lang w:eastAsia="zh-CN"/>
        </w:rPr>
        <w:t xml:space="preserve">（14）</w:t>
      </w:r>
      <w:r>
        <w:rPr>
          <w:rFonts w:hint="eastAsia" w:cs="Times New Roman"/>
          <w:b/>
          <w:bCs/>
          <w:sz w:val="21"/>
          <w:szCs w:val="21"/>
          <w:lang w:eastAsia="zh-CN"/>
        </w:rPr>
        <w:t xml:space="preserve">本项目执行苏财购【2025】62号文《关于推动解决政府采购异常低价问题相关工作的通知》，采购人应在采购文件中明确评审委员会启动异常低价投标（响应）审查的情形和具体要求，包括：</w:t>
      </w:r>
      <w:r/>
    </w:p>
    <w:p>
      <w:pPr>
        <w:ind w:firstLine="480"/>
        <w:spacing w:line="360" w:lineRule="auto"/>
        <w:tabs>
          <w:tab w:val="left" w:pos="900" w:leader="none"/>
        </w:tabs>
        <w:rPr>
          <w:rFonts w:cs="Times New Roman"/>
          <w:b/>
          <w:bCs/>
          <w:sz w:val="21"/>
          <w:szCs w:val="21"/>
          <w:lang w:eastAsia="zh-CN"/>
        </w:rPr>
      </w:pPr>
      <w:r>
        <w:rPr>
          <w:rFonts w:hint="eastAsia" w:cs="Times New Roman"/>
          <w:b/>
          <w:bCs/>
          <w:sz w:val="21"/>
          <w:szCs w:val="21"/>
          <w:lang w:eastAsia="zh-CN"/>
        </w:rPr>
        <w:t xml:space="preserve">（一）评审过程中出现下列情形之一的，评审委员会应当启动异常低价投标（响应）审查程序：</w:t>
      </w:r>
      <w:r/>
    </w:p>
    <w:p>
      <w:pPr>
        <w:ind w:firstLine="480"/>
        <w:spacing w:line="360" w:lineRule="auto"/>
        <w:tabs>
          <w:tab w:val="left" w:pos="900" w:leader="none"/>
        </w:tabs>
        <w:rPr>
          <w:rFonts w:cs="Times New Roman"/>
          <w:b/>
          <w:bCs/>
          <w:sz w:val="21"/>
          <w:szCs w:val="21"/>
          <w:lang w:eastAsia="zh-CN"/>
        </w:rPr>
      </w:pPr>
      <w:r>
        <w:rPr>
          <w:rFonts w:hint="eastAsia" w:cs="Times New Roman"/>
          <w:b/>
          <w:bCs/>
          <w:sz w:val="21"/>
          <w:szCs w:val="21"/>
          <w:lang w:eastAsia="zh-CN"/>
        </w:rPr>
        <w:t xml:space="preserve">1.投标（响应）报价低于采购项目预算50%的，即投标（响应）报价&lt;采购项目预算×50%；</w:t>
      </w:r>
      <w:r/>
    </w:p>
    <w:p>
      <w:pPr>
        <w:ind w:firstLine="480"/>
        <w:spacing w:line="360" w:lineRule="auto"/>
        <w:tabs>
          <w:tab w:val="left" w:pos="900" w:leader="none"/>
        </w:tabs>
        <w:rPr>
          <w:rFonts w:cs="Times New Roman"/>
          <w:b/>
          <w:bCs/>
          <w:sz w:val="21"/>
          <w:szCs w:val="21"/>
          <w:lang w:eastAsia="zh-CN"/>
        </w:rPr>
      </w:pPr>
      <w:r>
        <w:rPr>
          <w:rFonts w:hint="eastAsia" w:cs="Times New Roman"/>
          <w:b/>
          <w:bCs/>
          <w:sz w:val="21"/>
          <w:szCs w:val="21"/>
          <w:lang w:eastAsia="zh-CN"/>
        </w:rPr>
        <w:t xml:space="preserve">2.投标（响应）报价低于采购项目最高限价45%的，即投标（响应）报价&lt;采购项目最高限价×45%；</w:t>
      </w:r>
      <w:r/>
    </w:p>
    <w:p>
      <w:pPr>
        <w:ind w:firstLine="480"/>
        <w:spacing w:line="360" w:lineRule="auto"/>
        <w:tabs>
          <w:tab w:val="left" w:pos="900" w:leader="none"/>
        </w:tabs>
        <w:rPr>
          <w:rFonts w:cs="Times New Roman"/>
          <w:b/>
          <w:bCs/>
          <w:sz w:val="21"/>
          <w:szCs w:val="21"/>
          <w:lang w:eastAsia="zh-CN"/>
        </w:rPr>
      </w:pPr>
      <w:r>
        <w:rPr>
          <w:rFonts w:hint="eastAsia" w:cs="Times New Roman"/>
          <w:b/>
          <w:bCs/>
          <w:sz w:val="21"/>
          <w:szCs w:val="21"/>
          <w:lang w:eastAsia="zh-CN"/>
        </w:rPr>
        <w:t xml:space="preserve">3.评审委员会认定的供应商报价过低、有可能影响产品质量或者不能诚信履约的其他情形。</w:t>
      </w:r>
      <w:r/>
    </w:p>
    <w:p>
      <w:pPr>
        <w:ind w:firstLine="422"/>
        <w:spacing w:line="360" w:lineRule="auto"/>
        <w:tabs>
          <w:tab w:val="left" w:pos="900" w:leader="none"/>
        </w:tabs>
        <w:rPr>
          <w:b/>
          <w:bCs/>
          <w:sz w:val="21"/>
          <w:szCs w:val="21"/>
          <w:lang w:eastAsia="zh-CN"/>
        </w:rPr>
      </w:pPr>
      <w:r>
        <w:rPr>
          <w:rFonts w:hint="eastAsia" w:cs="Times New Roman"/>
          <w:b/>
          <w:bCs/>
          <w:sz w:val="21"/>
          <w:szCs w:val="21"/>
          <w:lang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spacing w:line="360" w:lineRule="auto"/>
        <w:tabs>
          <w:tab w:val="left" w:pos="900" w:leader="none"/>
        </w:tabs>
        <w:rPr>
          <w:sz w:val="21"/>
          <w:szCs w:val="21"/>
          <w:lang w:eastAsia="zh-CN"/>
        </w:rPr>
      </w:pPr>
      <w:r>
        <w:rPr>
          <w:rFonts w:hint="eastAsia"/>
          <w:sz w:val="21"/>
          <w:szCs w:val="21"/>
          <w:lang w:eastAsia="zh-CN"/>
        </w:rPr>
        <w:t xml:space="preserve">（15）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p>
    <w:p>
      <w:pPr>
        <w:ind w:firstLine="420"/>
        <w:spacing w:line="360" w:lineRule="auto"/>
        <w:tabs>
          <w:tab w:val="left" w:pos="900" w:leader="none"/>
        </w:tabs>
        <w:rPr>
          <w:sz w:val="21"/>
          <w:szCs w:val="21"/>
          <w:lang w:eastAsia="zh-CN"/>
        </w:rPr>
      </w:pPr>
      <w:r>
        <w:rPr>
          <w:rFonts w:hint="eastAsia"/>
          <w:sz w:val="21"/>
          <w:szCs w:val="21"/>
          <w:lang w:eastAsia="zh-CN"/>
        </w:rPr>
        <w:t xml:space="preserve">（16）响应文件未按照</w:t>
      </w:r>
      <w:r>
        <w:rPr>
          <w:rFonts w:hint="eastAsia"/>
          <w:color w:val="000000"/>
          <w:lang w:eastAsia="zh-CN"/>
        </w:rPr>
        <w:t xml:space="preserve">谈判</w:t>
      </w:r>
      <w:r>
        <w:rPr>
          <w:rFonts w:hint="eastAsia"/>
          <w:sz w:val="21"/>
          <w:szCs w:val="21"/>
          <w:lang w:eastAsia="zh-CN"/>
        </w:rPr>
        <w:t xml:space="preserve">文件要求加盖电子签章。</w:t>
      </w:r>
      <w:r/>
    </w:p>
    <w:p>
      <w:pPr>
        <w:ind w:firstLine="420"/>
        <w:spacing w:line="360" w:lineRule="auto"/>
        <w:tabs>
          <w:tab w:val="left" w:pos="900" w:leader="none"/>
        </w:tabs>
        <w:rPr>
          <w:sz w:val="21"/>
          <w:szCs w:val="21"/>
          <w:lang w:eastAsia="zh-CN"/>
        </w:rPr>
      </w:pPr>
      <w:r>
        <w:rPr>
          <w:rFonts w:hint="eastAsia"/>
          <w:sz w:val="21"/>
          <w:szCs w:val="21"/>
          <w:lang w:eastAsia="zh-CN"/>
        </w:rPr>
        <w:t xml:space="preserve">（17）投标人的商务技术部分得分相差悬殊，评标委员会认为得分畸低者没有实质性响应的。</w:t>
      </w:r>
      <w:r/>
    </w:p>
    <w:p>
      <w:pPr>
        <w:ind w:firstLine="420"/>
        <w:spacing w:line="360" w:lineRule="auto"/>
        <w:tabs>
          <w:tab w:val="left" w:pos="900" w:leader="none"/>
        </w:tabs>
        <w:rPr>
          <w:sz w:val="21"/>
          <w:szCs w:val="21"/>
          <w:lang w:eastAsia="zh-CN"/>
        </w:rPr>
      </w:pPr>
      <w:r>
        <w:rPr>
          <w:rFonts w:hint="eastAsia"/>
          <w:sz w:val="21"/>
          <w:szCs w:val="21"/>
          <w:lang w:eastAsia="zh-CN"/>
        </w:rPr>
        <w:t xml:space="preserve">（18）供应商在系统规定的时间内未成功解密电子响应文件的。</w:t>
      </w:r>
      <w:r/>
    </w:p>
    <w:p>
      <w:pPr>
        <w:ind w:firstLine="420"/>
        <w:spacing w:line="360" w:lineRule="auto"/>
        <w:tabs>
          <w:tab w:val="left" w:pos="900" w:leader="none"/>
        </w:tabs>
        <w:rPr>
          <w:sz w:val="21"/>
          <w:szCs w:val="21"/>
          <w:lang w:eastAsia="zh-CN"/>
        </w:rPr>
      </w:pPr>
      <w:r>
        <w:rPr>
          <w:rFonts w:hint="eastAsia"/>
          <w:sz w:val="21"/>
          <w:szCs w:val="21"/>
          <w:lang w:eastAsia="zh-CN"/>
        </w:rPr>
        <w:t xml:space="preserve">（19）未完整上传响应文件电子文档的，或上传的文件打不开的。</w:t>
      </w:r>
      <w:r/>
    </w:p>
    <w:p>
      <w:pPr>
        <w:ind w:firstLine="420"/>
        <w:spacing w:line="360" w:lineRule="auto"/>
        <w:tabs>
          <w:tab w:val="left" w:pos="900" w:leader="none"/>
        </w:tabs>
        <w:rPr>
          <w:sz w:val="21"/>
          <w:szCs w:val="21"/>
          <w:lang w:eastAsia="zh-CN"/>
        </w:rPr>
      </w:pPr>
      <w:r>
        <w:rPr>
          <w:rFonts w:hint="eastAsia"/>
          <w:sz w:val="21"/>
          <w:szCs w:val="21"/>
          <w:lang w:eastAsia="zh-CN"/>
        </w:rPr>
        <w:t xml:space="preserve">（20）不同的供应商响应文件制作机器码、文件创建标识码一致的。</w:t>
      </w:r>
      <w:r/>
    </w:p>
    <w:p>
      <w:pPr>
        <w:ind w:firstLine="420"/>
        <w:spacing w:line="360" w:lineRule="auto"/>
        <w:tabs>
          <w:tab w:val="left" w:pos="900" w:leader="none"/>
        </w:tabs>
        <w:rPr>
          <w:sz w:val="21"/>
          <w:szCs w:val="21"/>
          <w:lang w:eastAsia="zh-CN"/>
        </w:rPr>
      </w:pPr>
      <w:r>
        <w:rPr>
          <w:rFonts w:hint="eastAsia"/>
          <w:sz w:val="21"/>
          <w:szCs w:val="21"/>
          <w:lang w:eastAsia="zh-CN"/>
        </w:rPr>
        <w:t xml:space="preserve">（21）其他法律、法规及本</w:t>
      </w:r>
      <w:r>
        <w:rPr>
          <w:rFonts w:hint="eastAsia"/>
          <w:color w:val="000000"/>
          <w:lang w:eastAsia="zh-CN"/>
        </w:rPr>
        <w:t xml:space="preserve">谈判</w:t>
      </w:r>
      <w:r>
        <w:rPr>
          <w:rFonts w:hint="eastAsia"/>
          <w:sz w:val="21"/>
          <w:szCs w:val="21"/>
          <w:lang w:eastAsia="zh-CN"/>
        </w:rPr>
        <w:t xml:space="preserve">文件规定的属于未实质性响应的情形。</w:t>
      </w:r>
      <w:r/>
    </w:p>
    <w:p>
      <w:pPr>
        <w:ind w:firstLine="42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sz w:val="21"/>
          <w:szCs w:val="21"/>
          <w:lang w:eastAsia="zh-CN"/>
        </w:rPr>
        <w:t xml:space="preserve">5.4 </w:t>
      </w:r>
      <w:r>
        <w:rPr>
          <w:rFonts w:hint="eastAsia"/>
          <w:b/>
          <w:sz w:val="21"/>
          <w:szCs w:val="21"/>
          <w:lang w:eastAsia="zh-CN"/>
        </w:rPr>
        <w:t xml:space="preserve">未实质性响应谈判文件的响应文件按无效响应处理</w:t>
      </w:r>
      <w:r>
        <w:rPr>
          <w:rFonts w:hint="eastAsia"/>
          <w:sz w:val="21"/>
          <w:szCs w:val="21"/>
          <w:lang w:eastAsia="zh-CN"/>
        </w:rPr>
        <w:t xml:space="preserve">，</w:t>
      </w:r>
      <w:r>
        <w:rPr>
          <w:rFonts w:hint="eastAsia"/>
          <w:color w:val="000000"/>
          <w:lang w:eastAsia="zh-CN"/>
        </w:rPr>
        <w:t xml:space="preserve">谈判</w:t>
      </w:r>
      <w:r>
        <w:rPr>
          <w:rFonts w:hint="eastAsia"/>
          <w:sz w:val="21"/>
          <w:szCs w:val="21"/>
          <w:lang w:eastAsia="zh-CN"/>
        </w:rPr>
        <w:t xml:space="preserve">小组应当告知提交响应文件的</w:t>
      </w:r>
      <w:r>
        <w:rPr>
          <w:rFonts w:hint="eastAsia"/>
          <w:color w:val="000000"/>
          <w:lang w:eastAsia="zh-CN"/>
        </w:rPr>
        <w:t xml:space="preserve">谈判</w:t>
      </w:r>
      <w:r>
        <w:rPr>
          <w:rFonts w:hint="eastAsia"/>
          <w:sz w:val="21"/>
          <w:szCs w:val="21"/>
          <w:lang w:eastAsia="zh-CN"/>
        </w:rPr>
        <w:t xml:space="preserve">供应商。</w:t>
      </w:r>
      <w:r>
        <w:rPr>
          <w:rFonts w:hint="eastAsia"/>
          <w:color w:val="000000"/>
          <w:lang w:eastAsia="zh-CN"/>
        </w:rPr>
        <w:t xml:space="preserve">谈判</w:t>
      </w:r>
      <w:r>
        <w:rPr>
          <w:rFonts w:hint="eastAsia"/>
          <w:sz w:val="21"/>
          <w:szCs w:val="21"/>
          <w:lang w:eastAsia="zh-CN"/>
        </w:rPr>
        <w:t xml:space="preserve">供应商不得通过修改或撤销不合要求的偏离或保留而使其响应文件成为实质性响应的文件。</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5.5谈判小组将对确定为实质性响应的文件进行进一步审核，看其是否有计算上或累加上的算术错误，修正错误的原则如下：</w:t>
      </w:r>
      <w:r/>
    </w:p>
    <w:p>
      <w:pPr>
        <w:spacing w:line="360" w:lineRule="auto"/>
        <w:rPr>
          <w:lang w:eastAsia="zh-CN"/>
        </w:rPr>
        <w:pBdr>
          <w:top w:val="none" w:color="000000" w:sz="0" w:space="0"/>
          <w:left w:val="none" w:color="000000" w:sz="0" w:space="0"/>
          <w:bottom w:val="none" w:color="000000" w:sz="0" w:space="0"/>
          <w:right w:val="none" w:color="000000" w:sz="0" w:space="0"/>
        </w:pBdr>
      </w:pPr>
      <w:r>
        <w:rPr>
          <w:rFonts w:hint="eastAsia"/>
          <w:b/>
          <w:color w:val="000000"/>
          <w:lang w:eastAsia="zh-CN"/>
        </w:rPr>
        <w:t xml:space="preserve">（1）响应文件中开标一览表（报价表）内容与响应文件中相应内容不一致的以开标一览表（报价表）为准；</w:t>
      </w:r>
      <w:r>
        <w:rPr>
          <w:rFonts w:hint="eastAsia"/>
          <w:b/>
          <w:color w:val="000000"/>
          <w:lang w:eastAsia="zh-CN"/>
        </w:rPr>
        <w:br/>
      </w:r>
      <w:r>
        <w:rPr>
          <w:rFonts w:hint="eastAsia"/>
          <w:b/>
          <w:color w:val="000000"/>
          <w:lang w:eastAsia="zh-CN"/>
        </w:rPr>
        <w:t xml:space="preserve">（2）大写金额和小写金额不一致的，以大写金额为准；</w:t>
      </w:r>
      <w:r>
        <w:rPr>
          <w:rFonts w:hint="eastAsia"/>
          <w:b/>
          <w:color w:val="000000"/>
          <w:lang w:eastAsia="zh-CN"/>
        </w:rPr>
        <w:br/>
      </w:r>
      <w:r>
        <w:rPr>
          <w:rFonts w:hint="eastAsia"/>
          <w:b/>
          <w:color w:val="000000"/>
          <w:lang w:eastAsia="zh-CN"/>
        </w:rPr>
        <w:t xml:space="preserve">（3）单价金额小数点或者百分比有明显错位的，以开标一览表的总价为准，并修改单价；</w:t>
      </w:r>
      <w:r>
        <w:rPr>
          <w:rFonts w:hint="eastAsia"/>
          <w:b/>
          <w:color w:val="000000"/>
          <w:lang w:eastAsia="zh-CN"/>
        </w:rPr>
        <w:br/>
      </w:r>
      <w:r>
        <w:rPr>
          <w:rFonts w:hint="eastAsia"/>
          <w:b/>
          <w:color w:val="000000"/>
          <w:lang w:eastAsia="zh-CN"/>
        </w:rPr>
        <w:t xml:space="preserve">（4）总价金额与按单价汇总金额不一致的，以单价金额计算结果为准。</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b/>
          <w:bCs/>
          <w:color w:val="000000"/>
          <w:lang w:eastAsia="zh-CN"/>
        </w:rPr>
        <w:t xml:space="preserve">同时出现两种以上不一致的，按照前款规定的顺序修正。修正后的报价经供应商确认后产生约束力，供应商不确认的，其谈判无效。</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5.6谈判小组将按上述修正错误的方法调整响应文件中的报价，现场告知供应商，调整后的价格应对供应商具有约束力。如果供应商不接受修正后的价格，则其谈判活动将被拒绝。</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5.7谈判小组将允许修正响应文件中不构成重大偏离的、微小的、非正规的、不一致的或不规则的地方，但这些修改不能影响任何供应商相应的名次排列。</w:t>
      </w:r>
      <w:r/>
    </w:p>
    <w:p>
      <w:pPr>
        <w:ind w:firstLine="42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5.8供应商在评审全过程中应保持通讯畅通，并安排专人与采购人或采购代理机构及谈判小组联系。</w:t>
      </w:r>
      <w:r/>
    </w:p>
    <w:p>
      <w:pPr>
        <w:ind w:firstLine="480"/>
        <w:spacing w:line="360" w:lineRule="auto"/>
        <w:widowControl/>
        <w:rPr>
          <w:sz w:val="21"/>
          <w:szCs w:val="21"/>
          <w:lang w:eastAsia="zh-CN"/>
        </w:rPr>
      </w:pPr>
      <w:r>
        <w:rPr>
          <w:rFonts w:hint="eastAsia"/>
          <w:sz w:val="21"/>
          <w:szCs w:val="21"/>
          <w:lang w:eastAsia="zh-CN" w:bidi="ar"/>
        </w:rPr>
        <w:t xml:space="preserve">6、谈判程序及成交原则 </w:t>
      </w:r>
      <w:r/>
    </w:p>
    <w:p>
      <w:pPr>
        <w:ind w:firstLine="480"/>
        <w:spacing w:line="360" w:lineRule="auto"/>
        <w:widowControl/>
        <w:rPr>
          <w:sz w:val="21"/>
          <w:szCs w:val="21"/>
          <w:lang w:eastAsia="zh-CN"/>
        </w:rPr>
      </w:pPr>
      <w:r>
        <w:rPr>
          <w:rFonts w:hint="eastAsia"/>
          <w:sz w:val="21"/>
          <w:szCs w:val="21"/>
          <w:lang w:eastAsia="zh-CN" w:bidi="ar"/>
        </w:rPr>
        <w:t xml:space="preserve">6.1 谈判程序 </w:t>
      </w:r>
      <w:r/>
    </w:p>
    <w:p>
      <w:pPr>
        <w:ind w:firstLine="480"/>
        <w:spacing w:line="360" w:lineRule="auto"/>
        <w:widowControl/>
        <w:rPr>
          <w:sz w:val="21"/>
          <w:szCs w:val="21"/>
          <w:lang w:eastAsia="zh-CN"/>
        </w:rPr>
      </w:pPr>
      <w:r>
        <w:rPr>
          <w:rFonts w:hint="eastAsia"/>
          <w:sz w:val="21"/>
          <w:szCs w:val="21"/>
          <w:lang w:eastAsia="zh-CN" w:bidi="ar"/>
        </w:rPr>
        <w:t xml:space="preserve">6.1.1 对于通过资格性和符合性审查的供应商，谈判小组所有成员将集中与单一供应商分别进行谈判。 </w:t>
      </w:r>
      <w:r/>
    </w:p>
    <w:p>
      <w:pPr>
        <w:ind w:firstLine="480"/>
        <w:spacing w:line="360" w:lineRule="auto"/>
        <w:widowControl/>
        <w:rPr>
          <w:sz w:val="21"/>
          <w:szCs w:val="21"/>
          <w:lang w:eastAsia="zh-CN"/>
        </w:rPr>
      </w:pPr>
      <w:r>
        <w:rPr>
          <w:rFonts w:hint="eastAsia"/>
          <w:sz w:val="21"/>
          <w:szCs w:val="21"/>
          <w:lang w:eastAsia="zh-CN" w:bidi="ar"/>
        </w:rPr>
        <w:t xml:space="preserve">在谈判过程中，谈判小组可以根据谈判文件和谈判情况实质性变动采购需求中的技术、服务要求以及合同草案条款，但不得变动谈判文件中的其他内容。实质性变动的内容，须经采购人代表确认。对谈判文件作出的实质性变动是谈判文件的有效组成部分，</w:t>
      </w:r>
      <w:r>
        <w:rPr>
          <w:rFonts w:hint="eastAsia"/>
          <w:sz w:val="21"/>
          <w:szCs w:val="21"/>
          <w:lang w:eastAsia="zh-CN"/>
        </w:rPr>
        <w:t xml:space="preserve">谈判小组将通过“苏采云”系统向供应商发出“谈判函”。</w:t>
      </w:r>
      <w:r>
        <w:rPr>
          <w:rFonts w:hint="eastAsia"/>
          <w:b/>
          <w:bCs/>
          <w:sz w:val="21"/>
          <w:szCs w:val="21"/>
          <w:lang w:eastAsia="zh-CN" w:bidi="ar"/>
        </w:rPr>
        <w:t xml:space="preserve">供应商应当按照谈判文件的变动情况和谈判小组的要求，通过江苏政府采购网苏采云系统重新提交响应文件，并使用CA数字证书签章后提交。</w:t>
      </w:r>
      <w:r>
        <w:rPr>
          <w:rFonts w:hint="eastAsia"/>
          <w:b/>
          <w:sz w:val="21"/>
          <w:szCs w:val="21"/>
          <w:lang w:eastAsia="zh-CN"/>
        </w:rPr>
        <w:t xml:space="preserve">供应商未按照谈判要求作出响应的视为放弃谈判，其响应文件按无效响应处理。</w:t>
      </w:r>
      <w:r/>
    </w:p>
    <w:p>
      <w:pPr>
        <w:ind w:firstLine="480"/>
        <w:spacing w:line="360" w:lineRule="auto"/>
        <w:widowControl/>
        <w:rPr>
          <w:sz w:val="21"/>
          <w:szCs w:val="21"/>
          <w:lang w:eastAsia="zh-CN"/>
        </w:rPr>
      </w:pPr>
      <w:r>
        <w:rPr>
          <w:rFonts w:hint="eastAsia"/>
          <w:sz w:val="21"/>
          <w:szCs w:val="21"/>
          <w:lang w:eastAsia="zh-CN" w:bidi="ar"/>
        </w:rPr>
        <w:t xml:space="preserve">6.1.2 谈判文件能够详细列明采购标的的技术、服务要求的，谈判结束后，谈判小组将要求所有实质性响应的供应商在规定时间内提交最后报价，提交最后报价的供应商不得少于3家。 </w:t>
      </w:r>
      <w:r/>
    </w:p>
    <w:p>
      <w:pPr>
        <w:ind w:firstLine="480"/>
        <w:spacing w:line="360" w:lineRule="auto"/>
        <w:widowControl/>
        <w:rPr>
          <w:sz w:val="21"/>
          <w:szCs w:val="21"/>
          <w:lang w:eastAsia="zh-CN"/>
        </w:rPr>
      </w:pPr>
      <w:r>
        <w:rPr>
          <w:rFonts w:hint="eastAsia"/>
          <w:sz w:val="21"/>
          <w:szCs w:val="21"/>
          <w:lang w:eastAsia="zh-CN" w:bidi="ar"/>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并要求其在规定时间内提交最后报价。 </w:t>
      </w:r>
      <w:r/>
    </w:p>
    <w:p>
      <w:pPr>
        <w:ind w:firstLine="480"/>
        <w:spacing w:line="360" w:lineRule="auto"/>
        <w:widowControl/>
        <w:rPr>
          <w:sz w:val="21"/>
          <w:szCs w:val="21"/>
          <w:lang w:eastAsia="zh-CN"/>
        </w:rPr>
      </w:pPr>
      <w:r>
        <w:rPr>
          <w:rFonts w:hint="eastAsia"/>
          <w:sz w:val="21"/>
          <w:szCs w:val="21"/>
          <w:lang w:eastAsia="zh-CN" w:bidi="ar"/>
        </w:rPr>
        <w:t xml:space="preserve">最后报价是供应商响应文件的有效组成部分。 </w:t>
      </w:r>
      <w:r/>
    </w:p>
    <w:p>
      <w:pPr>
        <w:ind w:firstLine="480"/>
        <w:spacing w:line="360" w:lineRule="auto"/>
        <w:widowControl/>
        <w:rPr>
          <w:sz w:val="21"/>
          <w:szCs w:val="21"/>
          <w:lang w:eastAsia="zh-CN"/>
        </w:rPr>
      </w:pPr>
      <w:r>
        <w:rPr>
          <w:rFonts w:hint="eastAsia"/>
          <w:sz w:val="21"/>
          <w:szCs w:val="21"/>
          <w:lang w:eastAsia="zh-CN" w:bidi="ar"/>
        </w:rPr>
        <w:t xml:space="preserve">6.1.3 </w:t>
      </w:r>
      <w:r>
        <w:rPr>
          <w:rFonts w:hint="eastAsia"/>
          <w:b/>
          <w:bCs/>
          <w:sz w:val="21"/>
          <w:szCs w:val="21"/>
          <w:lang w:eastAsia="zh-CN" w:bidi="ar"/>
        </w:rPr>
        <w:t xml:space="preserve">谈判供应商未在谈判小组规定的时间内完成最后报价的视为放弃谈判，其谈判响应按无效响应处理。最后报价须在江苏政府采购网苏采云系统作出，并使用 CA 数字证书签章后提交。</w:t>
      </w:r>
      <w:r>
        <w:rPr>
          <w:rFonts w:hint="eastAsia"/>
          <w:sz w:val="21"/>
          <w:szCs w:val="21"/>
          <w:lang w:eastAsia="zh-CN" w:bidi="ar"/>
        </w:rPr>
        <w:t xml:space="preserve">已提交响应文件的供应商，在提交最后报价之前，可以根据谈判情况退出谈判。 </w:t>
      </w:r>
      <w:r/>
    </w:p>
    <w:p>
      <w:pPr>
        <w:ind w:firstLine="480"/>
        <w:spacing w:line="360" w:lineRule="auto"/>
        <w:widowControl/>
        <w:rPr>
          <w:sz w:val="21"/>
          <w:szCs w:val="21"/>
          <w:lang w:eastAsia="zh-CN"/>
        </w:rPr>
      </w:pPr>
      <w:r>
        <w:rPr>
          <w:rFonts w:hint="eastAsia"/>
          <w:sz w:val="21"/>
          <w:szCs w:val="21"/>
          <w:lang w:eastAsia="zh-CN" w:bidi="ar"/>
        </w:rPr>
        <w:t xml:space="preserve">6.2 成交原则 </w:t>
      </w:r>
      <w:r/>
    </w:p>
    <w:p>
      <w:pPr>
        <w:ind w:firstLine="480"/>
        <w:spacing w:line="360" w:lineRule="auto"/>
        <w:widowControl/>
        <w:rPr>
          <w:sz w:val="21"/>
          <w:szCs w:val="21"/>
          <w:lang w:eastAsia="zh-CN"/>
        </w:rPr>
      </w:pPr>
      <w:r>
        <w:rPr>
          <w:rFonts w:hint="eastAsia"/>
          <w:sz w:val="21"/>
          <w:szCs w:val="21"/>
          <w:lang w:eastAsia="zh-CN" w:bidi="ar"/>
        </w:rPr>
        <w:t xml:space="preserve">6.2.1 谈判小组从质量和服务均能满足谈判文件实质性响应要求的供应商中，按照最后报价由低到高的顺序提出3名以上成交候选人，并编写评审报告。 </w:t>
      </w:r>
      <w:r/>
    </w:p>
    <w:p>
      <w:pPr>
        <w:ind w:firstLine="480"/>
        <w:spacing w:line="360" w:lineRule="auto"/>
        <w:widowControl/>
        <w:rPr>
          <w:sz w:val="21"/>
          <w:szCs w:val="21"/>
          <w:lang w:eastAsia="zh-CN"/>
        </w:rPr>
      </w:pPr>
      <w:r>
        <w:rPr>
          <w:rFonts w:hint="eastAsia"/>
          <w:sz w:val="21"/>
          <w:szCs w:val="21"/>
          <w:lang w:eastAsia="zh-CN" w:bidi="ar"/>
        </w:rPr>
        <w:t xml:space="preserve">除落实政府采购政策需进行的价格扣除外，不对谈判供应商的最后报价进行任何调整，详见“政策功能”。 </w:t>
      </w:r>
      <w:r/>
    </w:p>
    <w:p>
      <w:pPr>
        <w:ind w:firstLine="480"/>
        <w:spacing w:line="360" w:lineRule="auto"/>
        <w:widowControl/>
        <w:rPr>
          <w:sz w:val="21"/>
          <w:szCs w:val="21"/>
          <w:lang w:eastAsia="zh-CN"/>
        </w:rPr>
      </w:pPr>
      <w:r>
        <w:rPr>
          <w:rFonts w:hint="eastAsia"/>
          <w:sz w:val="21"/>
          <w:szCs w:val="21"/>
          <w:lang w:eastAsia="zh-CN" w:bidi="ar"/>
        </w:rPr>
        <w:t xml:space="preserve">6.2.2 </w:t>
      </w:r>
      <w:r>
        <w:rPr>
          <w:rFonts w:hint="eastAsia"/>
          <w:b/>
          <w:bCs/>
          <w:sz w:val="21"/>
          <w:szCs w:val="21"/>
          <w:lang w:eastAsia="zh-CN" w:bidi="ar"/>
        </w:rPr>
        <w:t xml:space="preserve">供应商的最后报价如相同及其它情形应由采购人确定成交供应商。</w:t>
      </w:r>
      <w:r/>
    </w:p>
    <w:p>
      <w:pPr>
        <w:ind w:firstLine="480"/>
        <w:spacing w:line="360" w:lineRule="auto"/>
        <w:widowControl/>
        <w:rPr>
          <w:sz w:val="21"/>
          <w:szCs w:val="21"/>
          <w:lang w:eastAsia="zh-CN"/>
        </w:rPr>
      </w:pPr>
      <w:r>
        <w:rPr>
          <w:rFonts w:hint="eastAsia"/>
          <w:sz w:val="21"/>
          <w:szCs w:val="21"/>
          <w:lang w:eastAsia="zh-CN" w:bidi="ar"/>
        </w:rPr>
        <w:t xml:space="preserve">6.2.3 本项目各分项最终结算价按照谈判首次报价与最后报价同比例变动。 </w:t>
      </w:r>
      <w:r/>
    </w:p>
    <w:p>
      <w:pPr>
        <w:ind w:firstLine="480"/>
        <w:spacing w:line="360" w:lineRule="auto"/>
        <w:widowControl/>
        <w:rPr>
          <w:sz w:val="21"/>
          <w:szCs w:val="21"/>
          <w:lang w:eastAsia="zh-CN"/>
        </w:rPr>
      </w:pPr>
      <w:r>
        <w:rPr>
          <w:rFonts w:hint="eastAsia"/>
          <w:sz w:val="21"/>
          <w:szCs w:val="21"/>
          <w:lang w:eastAsia="zh-CN" w:bidi="ar"/>
        </w:rPr>
        <w:t xml:space="preserve">6.3 采购活动终止的情况 </w:t>
      </w:r>
      <w:r/>
    </w:p>
    <w:p>
      <w:pPr>
        <w:ind w:firstLine="480"/>
        <w:spacing w:line="360" w:lineRule="auto"/>
        <w:widowControl/>
        <w:rPr>
          <w:sz w:val="21"/>
          <w:szCs w:val="21"/>
          <w:lang w:eastAsia="zh-CN"/>
        </w:rPr>
      </w:pPr>
      <w:r>
        <w:rPr>
          <w:rFonts w:hint="eastAsia"/>
          <w:sz w:val="21"/>
          <w:szCs w:val="21"/>
          <w:lang w:eastAsia="zh-CN" w:bidi="ar"/>
        </w:rPr>
        <w:t xml:space="preserve">出现下列情形之一的，本次竞争性谈判采购活动将被终止： </w:t>
      </w:r>
      <w:r/>
    </w:p>
    <w:p>
      <w:pPr>
        <w:ind w:firstLine="480"/>
        <w:spacing w:line="360" w:lineRule="auto"/>
        <w:widowControl/>
        <w:rPr>
          <w:sz w:val="21"/>
          <w:szCs w:val="21"/>
          <w:lang w:eastAsia="zh-CN" w:bidi="ar"/>
        </w:rPr>
      </w:pPr>
      <w:r/>
      <w:bookmarkStart w:id="28" w:name="OLE_LINK24"/>
      <w:r>
        <w:rPr>
          <w:rFonts w:hint="eastAsia"/>
          <w:sz w:val="21"/>
          <w:szCs w:val="21"/>
          <w:lang w:eastAsia="zh-CN" w:bidi="ar"/>
        </w:rPr>
        <w:t xml:space="preserve">（1）因“苏采云”系统故障原因造成开启（解密）不成功的，或者至谈判文件规定的截止时间成功解密电子响应文件的供应商不足三家的。</w:t>
      </w:r>
      <w:r/>
    </w:p>
    <w:p>
      <w:pPr>
        <w:ind w:firstLine="480"/>
        <w:spacing w:line="360" w:lineRule="auto"/>
        <w:widowControl/>
        <w:rPr>
          <w:sz w:val="21"/>
          <w:szCs w:val="21"/>
          <w:lang w:eastAsia="zh-CN" w:bidi="ar"/>
        </w:rPr>
      </w:pPr>
      <w:r>
        <w:rPr>
          <w:rFonts w:hint="eastAsia"/>
          <w:sz w:val="21"/>
          <w:szCs w:val="21"/>
          <w:lang w:eastAsia="zh-CN" w:bidi="ar"/>
        </w:rPr>
        <w:t xml:space="preserve">（2）谈判小组认定谈判文件存在歧义、重大缺陷导致评审工作无法进行，或者谈判文件内容违反国家有关强制性规定的。</w:t>
      </w:r>
      <w:r/>
    </w:p>
    <w:p>
      <w:pPr>
        <w:ind w:firstLine="480"/>
        <w:spacing w:line="360" w:lineRule="auto"/>
        <w:widowControl/>
        <w:rPr>
          <w:sz w:val="21"/>
          <w:szCs w:val="21"/>
          <w:lang w:eastAsia="zh-CN" w:bidi="ar"/>
        </w:rPr>
      </w:pPr>
      <w:r>
        <w:rPr>
          <w:rFonts w:hint="eastAsia"/>
          <w:sz w:val="21"/>
          <w:szCs w:val="21"/>
          <w:lang w:eastAsia="zh-CN" w:bidi="ar"/>
        </w:rPr>
        <w:t xml:space="preserve">（3）在采购过程中符合要求的供应商或者对采购文件作实质响应的供应商不足三家的。</w:t>
      </w:r>
      <w:r/>
    </w:p>
    <w:p>
      <w:pPr>
        <w:ind w:firstLine="480"/>
        <w:spacing w:line="360" w:lineRule="auto"/>
        <w:widowControl/>
        <w:rPr>
          <w:sz w:val="21"/>
          <w:szCs w:val="21"/>
          <w:lang w:eastAsia="zh-CN" w:bidi="ar"/>
        </w:rPr>
      </w:pPr>
      <w:r>
        <w:rPr>
          <w:rFonts w:hint="eastAsia"/>
          <w:sz w:val="21"/>
          <w:szCs w:val="21"/>
          <w:lang w:eastAsia="zh-CN" w:bidi="ar"/>
        </w:rPr>
        <w:t xml:space="preserve">（4）出现影响采购公正的违法、违规行为的。</w:t>
      </w:r>
      <w:r/>
    </w:p>
    <w:p>
      <w:pPr>
        <w:ind w:firstLine="480"/>
        <w:spacing w:line="360" w:lineRule="auto"/>
        <w:widowControl/>
        <w:rPr>
          <w:sz w:val="21"/>
          <w:szCs w:val="21"/>
          <w:lang w:eastAsia="zh-CN" w:bidi="ar"/>
        </w:rPr>
      </w:pPr>
      <w:r>
        <w:rPr>
          <w:rFonts w:hint="eastAsia"/>
          <w:sz w:val="21"/>
          <w:szCs w:val="21"/>
          <w:lang w:eastAsia="zh-CN" w:bidi="ar"/>
        </w:rPr>
        <w:t xml:space="preserve">（5）因重大变故，采购任务取消的。</w:t>
      </w:r>
      <w:r/>
    </w:p>
    <w:p>
      <w:pPr>
        <w:ind w:firstLine="480"/>
        <w:spacing w:line="360" w:lineRule="auto"/>
        <w:widowControl/>
        <w:rPr>
          <w:sz w:val="21"/>
          <w:szCs w:val="21"/>
          <w:lang w:eastAsia="zh-CN" w:bidi="ar"/>
        </w:rPr>
      </w:pPr>
      <w:r>
        <w:rPr>
          <w:rFonts w:hint="eastAsia"/>
          <w:sz w:val="21"/>
          <w:szCs w:val="21"/>
          <w:lang w:eastAsia="zh-CN" w:bidi="ar"/>
        </w:rPr>
        <w:t xml:space="preserve">（6）法律、法规、规章规定的其他情形。</w:t>
      </w:r>
      <w:bookmarkEnd w:id="28"/>
      <w:r/>
      <w:r/>
    </w:p>
    <w:p>
      <w:pPr>
        <w:ind w:firstLine="480"/>
        <w:spacing w:line="360" w:lineRule="auto"/>
        <w:widowControl/>
        <w:rPr>
          <w:sz w:val="21"/>
          <w:szCs w:val="21"/>
          <w:lang w:eastAsia="zh-CN" w:bidi="ar"/>
        </w:rPr>
      </w:pPr>
      <w:r>
        <w:rPr>
          <w:rFonts w:hint="eastAsia"/>
          <w:sz w:val="21"/>
          <w:szCs w:val="21"/>
          <w:lang w:eastAsia="zh-CN" w:bidi="ar"/>
        </w:rPr>
        <w:t xml:space="preserve">6.4 有下列情形之一的，视为供应商串通，响应无效：</w:t>
      </w:r>
      <w:r/>
    </w:p>
    <w:p>
      <w:pPr>
        <w:ind w:firstLine="480"/>
        <w:spacing w:line="360" w:lineRule="auto"/>
        <w:widowControl/>
        <w:rPr>
          <w:sz w:val="21"/>
          <w:szCs w:val="21"/>
          <w:lang w:eastAsia="zh-CN" w:bidi="ar"/>
        </w:rPr>
      </w:pPr>
      <w:r>
        <w:rPr>
          <w:rFonts w:hint="eastAsia"/>
          <w:sz w:val="21"/>
          <w:szCs w:val="21"/>
          <w:lang w:eastAsia="zh-CN" w:bidi="ar"/>
        </w:rPr>
        <w:t xml:space="preserve">（1）不同供应商的响应文件由同一单位或者个人编制。</w:t>
      </w:r>
      <w:r/>
    </w:p>
    <w:p>
      <w:pPr>
        <w:ind w:firstLine="480"/>
        <w:spacing w:line="360" w:lineRule="auto"/>
        <w:widowControl/>
        <w:rPr>
          <w:sz w:val="21"/>
          <w:szCs w:val="21"/>
          <w:lang w:eastAsia="zh-CN" w:bidi="ar"/>
        </w:rPr>
      </w:pPr>
      <w:r>
        <w:rPr>
          <w:rFonts w:hint="eastAsia"/>
          <w:sz w:val="21"/>
          <w:szCs w:val="21"/>
          <w:lang w:eastAsia="zh-CN" w:bidi="ar"/>
        </w:rPr>
        <w:t xml:space="preserve">（2）不同供应商委托同一单位或者个人办理</w:t>
      </w:r>
      <w:bookmarkStart w:id="29" w:name="OLE_LINK159"/>
      <w:r/>
      <w:bookmarkStart w:id="30" w:name="OLE_LINK160"/>
      <w:r>
        <w:rPr>
          <w:rFonts w:hint="eastAsia"/>
          <w:sz w:val="21"/>
          <w:szCs w:val="21"/>
          <w:lang w:eastAsia="zh-CN" w:bidi="ar"/>
        </w:rPr>
        <w:t xml:space="preserve">谈判</w:t>
      </w:r>
      <w:bookmarkEnd w:id="29"/>
      <w:r/>
      <w:bookmarkEnd w:id="30"/>
      <w:r>
        <w:rPr>
          <w:rFonts w:hint="eastAsia"/>
          <w:sz w:val="21"/>
          <w:szCs w:val="21"/>
          <w:lang w:eastAsia="zh-CN" w:bidi="ar"/>
        </w:rPr>
        <w:t xml:space="preserve">事宜。</w:t>
      </w:r>
      <w:r/>
    </w:p>
    <w:p>
      <w:pPr>
        <w:ind w:firstLine="480"/>
        <w:spacing w:line="360" w:lineRule="auto"/>
        <w:widowControl/>
        <w:rPr>
          <w:sz w:val="21"/>
          <w:szCs w:val="21"/>
          <w:lang w:eastAsia="zh-CN" w:bidi="ar"/>
        </w:rPr>
      </w:pPr>
      <w:r>
        <w:rPr>
          <w:rFonts w:hint="eastAsia"/>
          <w:sz w:val="21"/>
          <w:szCs w:val="21"/>
          <w:lang w:eastAsia="zh-CN" w:bidi="ar"/>
        </w:rPr>
        <w:t xml:space="preserve">（3）不同供应商的响应文件载明的项目管理成员或者联系人员为同一人。</w:t>
      </w:r>
      <w:r/>
    </w:p>
    <w:p>
      <w:pPr>
        <w:ind w:firstLine="480"/>
        <w:spacing w:line="360" w:lineRule="auto"/>
        <w:widowControl/>
        <w:rPr>
          <w:sz w:val="21"/>
          <w:szCs w:val="21"/>
          <w:lang w:eastAsia="zh-CN" w:bidi="ar"/>
        </w:rPr>
      </w:pPr>
      <w:r>
        <w:rPr>
          <w:rFonts w:hint="eastAsia"/>
          <w:sz w:val="21"/>
          <w:szCs w:val="21"/>
          <w:lang w:eastAsia="zh-CN" w:bidi="ar"/>
        </w:rPr>
        <w:t xml:space="preserve">（4）不同供应商的响应文件异常一致或者最后报价呈规律性差异。</w:t>
      </w:r>
      <w:r/>
    </w:p>
    <w:p>
      <w:pPr>
        <w:ind w:firstLine="480"/>
        <w:spacing w:line="360" w:lineRule="auto"/>
        <w:widowControl/>
        <w:rPr>
          <w:sz w:val="21"/>
          <w:szCs w:val="21"/>
          <w:lang w:eastAsia="zh-CN"/>
        </w:rPr>
      </w:pPr>
      <w:r>
        <w:rPr>
          <w:rFonts w:hint="eastAsia"/>
          <w:sz w:val="21"/>
          <w:szCs w:val="21"/>
          <w:lang w:eastAsia="zh-CN" w:bidi="ar"/>
        </w:rPr>
        <w:t xml:space="preserve">（5）不同供应商的响应文件相互混装。 </w:t>
      </w:r>
      <w:r/>
    </w:p>
    <w:p>
      <w:pPr>
        <w:ind w:firstLine="442"/>
        <w:spacing w:line="360" w:lineRule="auto"/>
        <w:rPr>
          <w:lang w:eastAsia="zh-CN"/>
        </w:rPr>
        <w:pBdr>
          <w:top w:val="none" w:color="000000" w:sz="0" w:space="0"/>
          <w:left w:val="none" w:color="000000" w:sz="0" w:space="0"/>
          <w:bottom w:val="none" w:color="000000" w:sz="0" w:space="0"/>
          <w:right w:val="none" w:color="000000" w:sz="0" w:space="0"/>
        </w:pBdr>
      </w:pPr>
      <w:r>
        <w:rPr>
          <w:rFonts w:hint="eastAsia"/>
          <w:b/>
          <w:color w:val="000000"/>
          <w:lang w:eastAsia="zh-CN"/>
        </w:rPr>
        <w:t xml:space="preserve">7. 响应文件线上格式要求</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7.1供应商应当通过“苏采云”系统提交数据电文形式的响应文件（即电子投标）。</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7.2通过“苏采云”系统提交政府采购客户端工具导出加密的响应文件（后缀名为zip）。响应文件不得超过150M！</w:t>
      </w:r>
      <w:r/>
    </w:p>
    <w:p>
      <w:pPr>
        <w:ind w:firstLine="420"/>
        <w:spacing w:line="36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7.3本项目采用线上投标，即供应商响应文件从政府采购客户端工具制作通过“苏采云”系统提交，未提供线上响应文件的，投标无效。</w:t>
      </w:r>
      <w:r/>
    </w:p>
    <w:p>
      <w:pPr>
        <w:ind w:firstLine="422"/>
        <w:jc w:val="center"/>
        <w:spacing w:line="360" w:lineRule="auto"/>
        <w:rPr>
          <w:lang w:eastAsia="zh-CN"/>
        </w:rPr>
        <w:pBdr>
          <w:top w:val="none" w:color="000000" w:sz="0" w:space="0"/>
          <w:left w:val="none" w:color="000000" w:sz="0" w:space="0"/>
          <w:bottom w:val="none" w:color="000000" w:sz="0" w:space="0"/>
          <w:right w:val="none" w:color="000000" w:sz="0" w:space="0"/>
        </w:pBdr>
      </w:pPr>
      <w:r>
        <w:rPr>
          <w:rFonts w:hint="eastAsia"/>
          <w:b/>
          <w:color w:val="000000"/>
          <w:sz w:val="24"/>
          <w:lang w:eastAsia="zh-CN"/>
        </w:rPr>
        <w:t xml:space="preserve">六、成交</w:t>
      </w:r>
      <w:r/>
    </w:p>
    <w:p>
      <w:pPr>
        <w:ind w:firstLine="480"/>
        <w:spacing w:line="360" w:lineRule="auto"/>
        <w:tabs>
          <w:tab w:val="left" w:pos="900" w:leader="none"/>
        </w:tabs>
        <w:rPr>
          <w:sz w:val="21"/>
          <w:szCs w:val="21"/>
          <w:lang w:eastAsia="zh-CN"/>
        </w:rPr>
      </w:pPr>
      <w:r>
        <w:rPr>
          <w:rFonts w:hint="eastAsia"/>
          <w:sz w:val="21"/>
          <w:szCs w:val="21"/>
          <w:lang w:eastAsia="zh-CN"/>
        </w:rPr>
        <w:t xml:space="preserve">1、确定成交单位</w:t>
      </w:r>
      <w:r/>
    </w:p>
    <w:p>
      <w:pPr>
        <w:ind w:firstLine="420"/>
        <w:spacing w:line="360" w:lineRule="auto"/>
        <w:tabs>
          <w:tab w:val="left" w:pos="900" w:leader="none"/>
        </w:tabs>
        <w:rPr>
          <w:sz w:val="21"/>
          <w:szCs w:val="21"/>
          <w:lang w:eastAsia="zh-CN" w:bidi="ar"/>
        </w:rPr>
      </w:pPr>
      <w:r>
        <w:rPr>
          <w:rFonts w:hint="eastAsia"/>
          <w:sz w:val="21"/>
          <w:szCs w:val="21"/>
          <w:lang w:eastAsia="zh-CN" w:bidi="ar"/>
        </w:rPr>
        <w:t xml:space="preserve">1.1 谈判小组根据本采购文件规定评审办法、原始谈判记录和谈判结果，编写评审报告，推荐成交候选人。</w:t>
      </w:r>
      <w:r/>
    </w:p>
    <w:p>
      <w:pPr>
        <w:ind w:firstLine="420"/>
        <w:spacing w:line="360" w:lineRule="auto"/>
        <w:tabs>
          <w:tab w:val="left" w:pos="900" w:leader="none"/>
        </w:tabs>
        <w:rPr>
          <w:sz w:val="21"/>
          <w:szCs w:val="21"/>
          <w:lang w:eastAsia="zh-CN" w:bidi="ar"/>
        </w:rPr>
      </w:pPr>
      <w:r>
        <w:rPr>
          <w:rFonts w:hint="eastAsia"/>
          <w:sz w:val="21"/>
          <w:szCs w:val="21"/>
          <w:lang w:eastAsia="zh-CN" w:bidi="ar"/>
        </w:rPr>
        <w:t xml:space="preserve">评审报告由谈判小组全体人员签字认可。谈判小组成员对评审报告有异议的，谈判小组按照少数服从多数的原则推荐成交候选供应商，采购程序继续进行。对评审报告有异议的谈判小组成员，应当在报告上签署不同意见并说明理由，由谈判小组书面记录相关情况。谈判小组成员拒绝在报告上签字又不书面说明其不同意见和理由的，视为同意评审报告。</w:t>
      </w:r>
      <w:r/>
    </w:p>
    <w:p>
      <w:pPr>
        <w:ind w:firstLine="420"/>
        <w:spacing w:line="360" w:lineRule="auto"/>
        <w:tabs>
          <w:tab w:val="left" w:pos="900" w:leader="none"/>
        </w:tabs>
        <w:rPr>
          <w:sz w:val="21"/>
          <w:szCs w:val="21"/>
          <w:lang w:eastAsia="zh-CN"/>
        </w:rPr>
      </w:pPr>
      <w:r>
        <w:rPr>
          <w:rFonts w:hint="eastAsia"/>
          <w:sz w:val="21"/>
          <w:szCs w:val="21"/>
          <w:lang w:eastAsia="zh-CN" w:bidi="ar"/>
        </w:rPr>
        <w:t xml:space="preserve">1.2 根据采购人授权，谈判小组直接确定第一成交候选人为成交供应商。采购代理机构将在江苏省政府采购网公告成交结果，成交公告期限为 1 个工作日，同时向成交供应商发出成交通知书。</w:t>
      </w:r>
      <w:r>
        <w:rPr>
          <w:rFonts w:hint="eastAsia"/>
          <w:b/>
          <w:bCs/>
          <w:sz w:val="21"/>
          <w:szCs w:val="21"/>
          <w:lang w:eastAsia="zh-CN" w:bidi="ar"/>
        </w:rPr>
        <w:t xml:space="preserve">成交供应商在领取成交通知书时，必须提供五份与电子响应文件一致的纸质打印文件。</w:t>
      </w:r>
      <w:r/>
    </w:p>
    <w:p>
      <w:pPr>
        <w:ind w:firstLine="480"/>
        <w:spacing w:line="360" w:lineRule="auto"/>
        <w:tabs>
          <w:tab w:val="left" w:pos="900" w:leader="none"/>
        </w:tabs>
        <w:rPr>
          <w:sz w:val="21"/>
          <w:szCs w:val="21"/>
          <w:lang w:eastAsia="zh-CN"/>
        </w:rPr>
      </w:pPr>
      <w:r>
        <w:rPr>
          <w:rFonts w:hint="eastAsia"/>
          <w:sz w:val="21"/>
          <w:szCs w:val="21"/>
          <w:lang w:eastAsia="zh-CN"/>
        </w:rPr>
        <w:t xml:space="preserve">2、成交供应商有下列情形之一的，将取消其成交资格：</w:t>
      </w:r>
      <w:r/>
    </w:p>
    <w:p>
      <w:pPr>
        <w:ind w:firstLine="480"/>
        <w:spacing w:line="360" w:lineRule="auto"/>
        <w:tabs>
          <w:tab w:val="left" w:pos="900" w:leader="none"/>
        </w:tabs>
        <w:rPr>
          <w:sz w:val="21"/>
          <w:szCs w:val="21"/>
          <w:lang w:eastAsia="zh-CN"/>
        </w:rPr>
      </w:pPr>
      <w:r>
        <w:rPr>
          <w:rFonts w:hint="eastAsia"/>
          <w:sz w:val="21"/>
          <w:szCs w:val="21"/>
          <w:lang w:eastAsia="zh-CN"/>
        </w:rPr>
        <w:t xml:space="preserve">（1）提供虚假材料谋取成交的；</w:t>
      </w:r>
      <w:r/>
    </w:p>
    <w:p>
      <w:pPr>
        <w:ind w:firstLine="480"/>
        <w:spacing w:line="360" w:lineRule="auto"/>
        <w:tabs>
          <w:tab w:val="left" w:pos="900" w:leader="none"/>
        </w:tabs>
        <w:rPr>
          <w:sz w:val="21"/>
          <w:szCs w:val="21"/>
          <w:lang w:eastAsia="zh-CN"/>
        </w:rPr>
      </w:pPr>
      <w:r>
        <w:rPr>
          <w:rFonts w:hint="eastAsia"/>
          <w:sz w:val="21"/>
          <w:szCs w:val="21"/>
          <w:lang w:eastAsia="zh-CN"/>
        </w:rPr>
        <w:t xml:space="preserve">（2）与评审专家、采购人、其他供应商或者采购代理机构工作人员恶意串通的；</w:t>
      </w:r>
      <w:r/>
    </w:p>
    <w:p>
      <w:pPr>
        <w:ind w:firstLine="480"/>
        <w:spacing w:line="360" w:lineRule="auto"/>
        <w:tabs>
          <w:tab w:val="left" w:pos="900" w:leader="none"/>
        </w:tabs>
        <w:rPr>
          <w:sz w:val="21"/>
          <w:szCs w:val="21"/>
          <w:lang w:eastAsia="zh-CN"/>
        </w:rPr>
      </w:pPr>
      <w:r>
        <w:rPr>
          <w:rFonts w:hint="eastAsia"/>
          <w:sz w:val="21"/>
          <w:szCs w:val="21"/>
          <w:lang w:eastAsia="zh-CN"/>
        </w:rPr>
        <w:t xml:space="preserve">（3）向评审专家、采购人或采购代理机构工作人员行贿或者提供其他不正当利益的；</w:t>
      </w:r>
      <w:r/>
    </w:p>
    <w:p>
      <w:pPr>
        <w:ind w:firstLine="480"/>
        <w:spacing w:line="360" w:lineRule="auto"/>
        <w:tabs>
          <w:tab w:val="left" w:pos="900" w:leader="none"/>
        </w:tabs>
        <w:rPr>
          <w:sz w:val="21"/>
          <w:szCs w:val="21"/>
          <w:lang w:eastAsia="zh-CN"/>
        </w:rPr>
      </w:pPr>
      <w:r>
        <w:rPr>
          <w:rFonts w:hint="eastAsia"/>
          <w:sz w:val="21"/>
          <w:szCs w:val="21"/>
          <w:lang w:eastAsia="zh-CN"/>
        </w:rPr>
        <w:t xml:space="preserve">（4）恶意竞争，最终总报价明显低于其自身合理成本且又无法提供证明的；</w:t>
      </w:r>
      <w:r/>
    </w:p>
    <w:p>
      <w:pPr>
        <w:ind w:firstLine="480"/>
        <w:spacing w:line="360" w:lineRule="auto"/>
        <w:tabs>
          <w:tab w:val="left" w:pos="900" w:leader="none"/>
        </w:tabs>
        <w:rPr>
          <w:sz w:val="21"/>
          <w:szCs w:val="21"/>
          <w:lang w:eastAsia="zh-CN"/>
        </w:rPr>
      </w:pPr>
      <w:r>
        <w:rPr>
          <w:rFonts w:hint="eastAsia"/>
          <w:sz w:val="21"/>
          <w:szCs w:val="21"/>
          <w:lang w:eastAsia="zh-CN"/>
        </w:rPr>
        <w:t xml:space="preserve">（5）属于本文件规定的无效条件，但在评审过程中又未被谈判小组发现的；</w:t>
      </w:r>
      <w:r/>
    </w:p>
    <w:p>
      <w:pPr>
        <w:ind w:firstLine="480"/>
        <w:spacing w:line="360" w:lineRule="auto"/>
        <w:tabs>
          <w:tab w:val="left" w:pos="900" w:leader="none"/>
        </w:tabs>
        <w:rPr>
          <w:sz w:val="21"/>
          <w:szCs w:val="21"/>
          <w:lang w:eastAsia="zh-CN"/>
        </w:rPr>
      </w:pPr>
      <w:r>
        <w:rPr>
          <w:rFonts w:hint="eastAsia"/>
          <w:sz w:val="21"/>
          <w:szCs w:val="21"/>
          <w:lang w:eastAsia="zh-CN"/>
        </w:rPr>
        <w:t xml:space="preserve">（6）采取不正当手段诋毁、排挤其他供应商的；</w:t>
      </w:r>
      <w:r/>
    </w:p>
    <w:p>
      <w:pPr>
        <w:ind w:firstLine="480"/>
        <w:spacing w:line="360" w:lineRule="auto"/>
        <w:tabs>
          <w:tab w:val="left" w:pos="900" w:leader="none"/>
        </w:tabs>
        <w:rPr>
          <w:sz w:val="21"/>
          <w:szCs w:val="21"/>
          <w:lang w:eastAsia="zh-CN"/>
        </w:rPr>
      </w:pPr>
      <w:r>
        <w:rPr>
          <w:rFonts w:hint="eastAsia"/>
          <w:sz w:val="21"/>
          <w:szCs w:val="21"/>
          <w:lang w:eastAsia="zh-CN"/>
        </w:rPr>
        <w:t xml:space="preserve">（7）成交后无正当理由拒不与采购人签订政府采购合同或者未按照谈判文件确定的事项签订政府采购合同的；</w:t>
      </w:r>
      <w:r/>
    </w:p>
    <w:p>
      <w:pPr>
        <w:ind w:firstLine="480"/>
        <w:spacing w:line="360" w:lineRule="auto"/>
        <w:tabs>
          <w:tab w:val="left" w:pos="900" w:leader="none"/>
        </w:tabs>
        <w:rPr>
          <w:sz w:val="21"/>
          <w:szCs w:val="21"/>
          <w:lang w:eastAsia="zh-CN"/>
        </w:rPr>
      </w:pPr>
      <w:r>
        <w:rPr>
          <w:rFonts w:hint="eastAsia"/>
          <w:sz w:val="21"/>
          <w:szCs w:val="21"/>
          <w:lang w:eastAsia="zh-CN"/>
        </w:rPr>
        <w:t xml:space="preserve">（8）将政府采购合同转包的；</w:t>
      </w:r>
      <w:r/>
    </w:p>
    <w:p>
      <w:pPr>
        <w:ind w:firstLine="42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sz w:val="21"/>
          <w:szCs w:val="21"/>
          <w:lang w:eastAsia="zh-CN"/>
        </w:rPr>
        <w:t xml:space="preserve">（9）法律、法规、规章规定的属于成交无效的其他情形。</w:t>
      </w:r>
      <w:r/>
    </w:p>
    <w:p>
      <w:pPr>
        <w:ind w:firstLine="42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3、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p>
    <w:p>
      <w:pPr>
        <w:ind w:firstLine="42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4、成交供应商拒绝签订政府采购合同的，或因不可抗力或者自身原因不能履行政府采购合同的，采购人可以视情况与排位在成交供应商之后第一位的成交候选供应商签订政府采购合同，也可以重新开展采购活动。</w:t>
      </w:r>
      <w:r/>
    </w:p>
    <w:p>
      <w:pPr>
        <w:ind w:firstLine="42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5、政府采购合同履行中，采购人需追加与合同标的相同的服务的，在不改变合同其他条款的前提下，可以与供应商协商签订补充合同，但所有补充合同的采购金额不得超过原合同采购金额的百分之十。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20"/>
        <w:jc w:val="center"/>
        <w:spacing w:line="360" w:lineRule="auto"/>
        <w:rPr>
          <w:lang w:eastAsia="zh-CN"/>
        </w:rPr>
        <w:pBdr>
          <w:top w:val="none" w:color="000000" w:sz="0" w:space="0"/>
          <w:left w:val="none" w:color="000000" w:sz="0" w:space="0"/>
          <w:bottom w:val="none" w:color="000000" w:sz="0" w:space="0"/>
          <w:right w:val="none" w:color="000000" w:sz="0" w:space="0"/>
        </w:pBdr>
      </w:pPr>
      <w:r>
        <w:rPr>
          <w:rFonts w:hint="eastAsia"/>
          <w:b/>
          <w:color w:val="000000"/>
          <w:sz w:val="24"/>
          <w:lang w:eastAsia="zh-CN"/>
        </w:rPr>
        <w:t xml:space="preserve">七、</w:t>
      </w:r>
      <w:r>
        <w:rPr>
          <w:rFonts w:hint="eastAsia"/>
          <w:b/>
          <w:bCs/>
          <w:sz w:val="24"/>
          <w:lang w:eastAsia="zh-CN" w:bidi="ar"/>
        </w:rPr>
        <w:t xml:space="preserve">合同签订相关事项</w:t>
      </w:r>
      <w:r/>
    </w:p>
    <w:p>
      <w:pPr>
        <w:ind w:firstLine="44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1、签订合同 </w:t>
      </w:r>
      <w:r/>
    </w:p>
    <w:p>
      <w:pPr>
        <w:ind w:firstLine="44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1.l </w:t>
      </w:r>
      <w:r>
        <w:rPr>
          <w:rFonts w:hint="eastAsia"/>
          <w:b/>
          <w:bCs/>
          <w:color w:val="000000"/>
          <w:lang w:eastAsia="zh-CN"/>
        </w:rPr>
        <w:t xml:space="preserve">采购人与成交供应商应当在成交通知书发出之日起 30 日内，按照谈判文件确定的合同文本以及采购标的、规格型号、采购金额、采购数量、技术和服务要求等事项签订政府采购合同</w:t>
      </w:r>
      <w:r>
        <w:rPr>
          <w:rFonts w:hint="eastAsia"/>
          <w:color w:val="000000"/>
          <w:lang w:eastAsia="zh-CN"/>
        </w:rPr>
        <w:t xml:space="preserve">。 </w:t>
      </w:r>
      <w:r/>
    </w:p>
    <w:p>
      <w:pPr>
        <w:ind w:firstLine="44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1.2</w:t>
      </w:r>
      <w:r>
        <w:rPr>
          <w:rFonts w:hint="eastAsia"/>
          <w:b/>
          <w:bCs/>
          <w:color w:val="000000"/>
          <w:lang w:eastAsia="zh-CN"/>
        </w:rPr>
        <w:t xml:space="preserve">自政府采购合同签订之日起2个工作日内（</w:t>
      </w:r>
      <w:r>
        <w:rPr>
          <w:rFonts w:hint="eastAsia" w:asciiTheme="minorEastAsia" w:hAnsiTheme="minorEastAsia" w:eastAsiaTheme="minorEastAsia"/>
          <w:b/>
          <w:bCs/>
          <w:szCs w:val="21"/>
          <w:lang w:eastAsia="zh-CN"/>
        </w:rPr>
        <w:t xml:space="preserve">合同的签订日期计算</w:t>
      </w:r>
      <w:r>
        <w:rPr>
          <w:rFonts w:hint="eastAsia"/>
          <w:b/>
          <w:bCs/>
          <w:color w:val="000000"/>
          <w:lang w:eastAsia="zh-CN"/>
        </w:rPr>
        <w:t xml:space="preserve">），将政府采购合同在指定的媒体上公告。</w:t>
      </w:r>
      <w:r/>
    </w:p>
    <w:p>
      <w:pPr>
        <w:ind w:firstLine="44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1.3 谈判文件、成交供应商的响应文件及谈判采购过程中有关澄清、承诺文件均作为合同附件。 </w:t>
      </w:r>
      <w:r/>
    </w:p>
    <w:p>
      <w:pPr>
        <w:ind w:firstLine="44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1.4 </w:t>
      </w:r>
      <w:r>
        <w:rPr>
          <w:rFonts w:hint="eastAsia"/>
          <w:b/>
          <w:bCs/>
          <w:color w:val="000000"/>
          <w:lang w:eastAsia="zh-CN"/>
        </w:rPr>
        <w:t xml:space="preserve">签订合同后，成交供应商不得将成交产品或服务进行转包。</w:t>
      </w:r>
      <w:r>
        <w:rPr>
          <w:rFonts w:hint="eastAsia"/>
          <w:color w:val="000000"/>
          <w:lang w:eastAsia="zh-CN"/>
        </w:rPr>
        <w:t xml:space="preserve">未经采购人同意，成交供应商也不得采用分包的形式履行合同，否则采购人有权终止合同，成交供应商的履约保证金将不予退还。转包或分包造成采购人损失的，成交供应商应承担相应赔偿责任。</w:t>
      </w:r>
      <w:r/>
    </w:p>
    <w:p>
      <w:pPr>
        <w:ind w:firstLine="44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1.5</w:t>
      </w:r>
      <w:r>
        <w:rPr>
          <w:rFonts w:hint="eastAsia" w:asciiTheme="minorEastAsia" w:hAnsiTheme="minorEastAsia" w:eastAsiaTheme="minorEastAsia"/>
          <w:b/>
          <w:szCs w:val="21"/>
          <w:lang w:eastAsia="zh-CN"/>
        </w:rPr>
        <w:t xml:space="preserve">采购人按采购合同约定对供应商履约情况进行验收</w:t>
      </w:r>
      <w:r>
        <w:rPr>
          <w:rFonts w:hint="eastAsia" w:asciiTheme="minorEastAsia" w:hAnsiTheme="minorEastAsia"/>
          <w:b/>
          <w:szCs w:val="21"/>
          <w:lang w:eastAsia="zh-CN"/>
        </w:rPr>
        <w:t xml:space="preserve">，</w:t>
      </w:r>
      <w:r>
        <w:rPr>
          <w:rFonts w:hint="eastAsia" w:asciiTheme="minorEastAsia" w:hAnsiTheme="minorEastAsia" w:eastAsiaTheme="minorEastAsia"/>
          <w:b/>
          <w:szCs w:val="21"/>
          <w:lang w:eastAsia="zh-CN"/>
        </w:rPr>
        <w:t xml:space="preserve">并出具验收书。</w:t>
      </w:r>
      <w:r>
        <w:rPr>
          <w:rFonts w:hint="eastAsia"/>
          <w:color w:val="000000"/>
          <w:lang w:eastAsia="zh-CN"/>
        </w:rPr>
        <w:t xml:space="preserve"> </w:t>
      </w:r>
      <w:r/>
    </w:p>
    <w:p>
      <w:pPr>
        <w:ind w:firstLine="44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2、履约保证金</w:t>
      </w:r>
      <w:r/>
    </w:p>
    <w:p>
      <w:pPr>
        <w:ind w:firstLine="44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2.1 </w:t>
      </w:r>
      <w:r>
        <w:rPr>
          <w:rFonts w:hint="eastAsia" w:cs="Times New Roman"/>
          <w:sz w:val="21"/>
          <w:szCs w:val="21"/>
          <w:lang w:eastAsia="zh-CN"/>
        </w:rPr>
        <w:t xml:space="preserve">谈判文件约定收取履约保证金的，成交供应商应当以支票、汇票、本票或者金融机构、担保机构出具的保函（保险）等非现金形式在中标通知书发出后7日内提交。履约保证金的数额不得超过政府采购合同金额的</w:t>
      </w:r>
      <w:r>
        <w:rPr>
          <w:rFonts w:hint="eastAsia"/>
          <w:color w:val="000000"/>
          <w:lang w:eastAsia="zh-CN"/>
        </w:rPr>
        <w:t xml:space="preserve">10%。</w:t>
      </w:r>
      <w:r/>
    </w:p>
    <w:p>
      <w:pPr>
        <w:ind w:firstLine="44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履约保证金自合同生效之日起至合同约定的成交供应商主要义务履行完毕止，采购人按合同约定退还履约保证金。</w:t>
      </w:r>
      <w:r/>
    </w:p>
    <w:p>
      <w:pPr>
        <w:ind w:firstLine="44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成交供应商违约的，采购人将按照合同约定扣除其全部或部分履约保证金。如成交供应商违约给采购人造成的损失超过履约保证金的，应当依法赔偿超过部分的损失。</w:t>
      </w:r>
      <w:r/>
    </w:p>
    <w:p>
      <w:pPr>
        <w:ind w:firstLine="44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2.2 履约保证金的金额：</w:t>
      </w:r>
      <w:r>
        <w:rPr>
          <w:rFonts w:hint="eastAsia"/>
          <w:b/>
          <w:bCs/>
          <w:color w:val="000000"/>
          <w:lang w:eastAsia="zh-CN"/>
        </w:rPr>
        <w:t xml:space="preserve">合同金额的10%。</w:t>
      </w:r>
      <w:r>
        <w:rPr>
          <w:rFonts w:hint="eastAsia" w:cs="Times New Roman"/>
          <w:sz w:val="21"/>
          <w:szCs w:val="21"/>
          <w:lang w:eastAsia="zh-CN"/>
        </w:rPr>
        <w:t xml:space="preserve">成交供应商应当以支票、汇票、本票或者金融机构、担保机构出具的保函（保险）等非现金形式在合同签订前提交</w:t>
      </w:r>
      <w:r/>
    </w:p>
    <w:p>
      <w:pPr>
        <w:ind w:firstLine="44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2.3 履约保证金退还方式、退还时间、退还条件：工程完工且验收合格后 30 天内，成交供应商的履约保证金由采购人按照履约保证金的缴纳方式无息退还。</w:t>
      </w:r>
      <w:r/>
    </w:p>
    <w:p>
      <w:pPr>
        <w:ind w:firstLine="44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2.4 不予退还的情形：承包人不履行合同，履约保证金不予返还。成交供应商违约的，采购人将按照合同约定扣除其全部或部分履约保证金。如成交供应商违约给采购人造成的损失超过履约保证金的，应当依法赔偿超过部分的损失。</w:t>
      </w:r>
      <w:r/>
    </w:p>
    <w:p>
      <w:pPr>
        <w:ind w:firstLine="44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2.5 逾期退还履约保证金的违约责任：除不可抗力外，采购人逾期退还履约保证金的，除应当退还履约保证金本金外，还应按商业银行同期贷款利率上浮10%后的利率支付资金占用费。 </w:t>
      </w:r>
      <w:r/>
    </w:p>
    <w:p>
      <w:pPr>
        <w:ind w:firstLine="480"/>
        <w:jc w:val="center"/>
        <w:spacing w:line="360" w:lineRule="auto"/>
        <w:widowControl/>
        <w:rPr>
          <w:b/>
          <w:bCs/>
          <w:sz w:val="24"/>
          <w:lang w:eastAsia="zh-CN" w:bidi="ar"/>
        </w:rPr>
      </w:pPr>
      <w:r>
        <w:rPr>
          <w:rFonts w:hint="eastAsia"/>
          <w:b/>
          <w:bCs/>
          <w:sz w:val="24"/>
          <w:szCs w:val="24"/>
          <w:lang w:eastAsia="zh-CN" w:bidi="ar"/>
        </w:rPr>
        <w:t xml:space="preserve">八、</w:t>
      </w:r>
      <w:r>
        <w:rPr>
          <w:rFonts w:hint="eastAsia"/>
          <w:b/>
          <w:bCs/>
          <w:sz w:val="24"/>
          <w:lang w:eastAsia="zh-CN" w:bidi="ar"/>
        </w:rPr>
        <w:t xml:space="preserve">政策功能</w:t>
      </w:r>
      <w:r/>
    </w:p>
    <w:p>
      <w:pPr>
        <w:ind w:firstLine="442"/>
        <w:spacing w:line="360" w:lineRule="auto"/>
        <w:rPr>
          <w:b/>
          <w:bCs/>
          <w:color w:val="000000"/>
          <w:lang w:eastAsia="zh-CN"/>
        </w:rPr>
        <w:pBdr>
          <w:top w:val="none" w:color="000000" w:sz="0" w:space="0"/>
          <w:left w:val="none" w:color="000000" w:sz="0" w:space="0"/>
          <w:bottom w:val="none" w:color="000000" w:sz="0" w:space="0"/>
          <w:right w:val="none" w:color="000000" w:sz="0" w:space="0"/>
        </w:pBdr>
      </w:pPr>
      <w:r>
        <w:rPr>
          <w:rFonts w:hint="eastAsia"/>
          <w:b/>
          <w:bCs/>
          <w:color w:val="000000"/>
          <w:lang w:eastAsia="zh-CN"/>
        </w:rPr>
        <w:t xml:space="preserve">1、本项目面向中小企业采购：</w:t>
      </w:r>
      <w:r/>
    </w:p>
    <w:p>
      <w:pPr>
        <w:ind w:firstLine="44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1.1、本项目面向中小企业采购：</w:t>
      </w:r>
      <w:r/>
    </w:p>
    <w:p>
      <w:pPr>
        <w:ind w:firstLine="44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根据财政部、工业和信息化部关于印发《政府采购促进中小企业发展管理办法》的通知（财库〔2020〕46 号，以下简称《办法》）规定，中小企业是指在中华人民共和国境内依法设立，依据国务院批准的中小企业划分标准确定的中型企业、小型企业、微型企业，但与大企业的负责人为同一人，或者与大企业存在直接控股、管理关系的除外。符</w:t>
      </w:r>
      <w:r>
        <w:rPr>
          <w:rFonts w:hint="eastAsia"/>
          <w:color w:val="000000"/>
          <w:lang w:eastAsia="zh-CN"/>
        </w:rPr>
        <w:t xml:space="preserve">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4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1.2本项目执行财政部、工业和信息化部关于印发《政府采购促进中小企业发展管理办法》的通知（财库〔2020〕46 号）、《关于印发中小企业划型标准规定的通知》（工信部联企业〔2011〕300号）、《财政部 司法部关于政府采购支持监狱企业发展有关问题的通知》（财库〔2014〕68号）、《关于促进残疾人就业政府采购政策的通知》（财库〔2017〕141号）的规定。</w:t>
      </w:r>
      <w:r/>
    </w:p>
    <w:p>
      <w:pPr>
        <w:ind w:firstLine="44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1.3参加本项目政府采购活动的供应商应当提供的材料：</w:t>
      </w:r>
      <w:r/>
    </w:p>
    <w:p>
      <w:pPr>
        <w:ind w:firstLine="44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供应商提供的货物全部由</w:t>
      </w:r>
      <w:r>
        <w:rPr>
          <w:rFonts w:hint="eastAsia"/>
          <w:color w:val="000000"/>
          <w:highlight w:val="none"/>
          <w:lang w:eastAsia="zh-CN"/>
        </w:rPr>
        <w:t xml:space="preserve">中小微企业制造的</w:t>
      </w:r>
      <w:r>
        <w:rPr>
          <w:rFonts w:hint="eastAsia"/>
          <w:color w:val="000000"/>
          <w:lang w:eastAsia="zh-CN"/>
        </w:rPr>
        <w:t xml:space="preserve">，提供《中小企业声明函》。</w:t>
      </w:r>
      <w:r/>
    </w:p>
    <w:p>
      <w:pPr>
        <w:ind w:firstLine="44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供应商为残疾人福利性单位且提供的货物全部由残疾人福利性单位制造的，符合财库〔2017〕141 号文件规定条件的残疾人福利性单位视同小型、微型企业，提供《残疾人福利性单位声明函》。</w:t>
      </w:r>
      <w:r/>
    </w:p>
    <w:p>
      <w:pPr>
        <w:ind w:firstLine="44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供应商为监狱企业或提供的货物由监狱企业制造的，提供省级以上监狱管理局、戒毒管理局（含新疆生产建设兵团）出具的属于监狱企业的证明文件。</w:t>
      </w:r>
      <w:r/>
    </w:p>
    <w:p>
      <w:pPr>
        <w:ind w:firstLine="44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根据《财政部司</w:t>
      </w:r>
      <w:r>
        <w:rPr>
          <w:rFonts w:hint="eastAsia"/>
          <w:color w:val="000000"/>
          <w:lang w:eastAsia="zh-CN"/>
        </w:rPr>
        <w:t xml:space="preserve">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 监狱、强制隔离戒毒所、戒毒康复所，以及新疆生产建设兵团监狱管理局、戒毒管理局的企业。监狱企业参与政府采购活动时，提供由省级以上监狱管理局、戒毒管理局（含新疆生产建设兵团）出具的属于监狱企业的证明文件。 </w:t>
      </w:r>
      <w:r/>
    </w:p>
    <w:p>
      <w:pPr>
        <w:ind w:firstLine="442"/>
        <w:spacing w:line="360" w:lineRule="auto"/>
        <w:rPr>
          <w:b/>
          <w:bCs/>
          <w:color w:val="000000"/>
          <w:lang w:eastAsia="zh-CN"/>
        </w:rPr>
        <w:pBdr>
          <w:top w:val="none" w:color="000000" w:sz="0" w:space="0"/>
          <w:left w:val="none" w:color="000000" w:sz="0" w:space="0"/>
          <w:bottom w:val="none" w:color="000000" w:sz="0" w:space="0"/>
          <w:right w:val="none" w:color="000000" w:sz="0" w:space="0"/>
        </w:pBdr>
      </w:pPr>
      <w:r>
        <w:rPr>
          <w:rFonts w:hint="eastAsia"/>
          <w:b/>
          <w:bCs/>
          <w:color w:val="000000"/>
          <w:lang w:eastAsia="zh-CN"/>
        </w:rPr>
        <w:t xml:space="preserve">2、支持绿色发展</w:t>
      </w:r>
      <w:r/>
    </w:p>
    <w:p>
      <w:pPr>
        <w:ind w:firstLine="44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2.1本项目执行《关于印发环境标志产品政府采购品目清单的通知》（财库〔2019〕18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ind w:firstLine="44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2.2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firstLine="44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2.3政府采购项目执行《财政部 生态环境部 工业和信息化部关于印发&lt;绿色数据中心政府采购需求标准（试行）&gt;的通知》（财库〔2023〕7号）相关要求。</w:t>
      </w:r>
      <w:r/>
    </w:p>
    <w:p>
      <w:pPr>
        <w:ind w:firstLine="44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2.4落实挥发性有机化合物（VOCs）治理要求，政府采购项目中涉及涂料、胶黏剂、油墨、清洗剂等挥发性有机物产品的，属于强制性标准的，投标人须执行国家和我省VOCs含量限制标准；投标人优先使用低挥发性原辅材料，将使用低VOCs 含量的涂料、胶黏剂等纳入政府采购合同条款。</w:t>
      </w:r>
      <w:r/>
    </w:p>
    <w:p>
      <w:pPr>
        <w:ind w:firstLine="482"/>
        <w:jc w:val="center"/>
        <w:spacing w:line="360" w:lineRule="auto"/>
        <w:widowControl/>
        <w:rPr>
          <w:lang w:eastAsia="zh-CN"/>
        </w:rPr>
      </w:pPr>
      <w:r>
        <w:rPr>
          <w:rFonts w:hint="eastAsia"/>
          <w:b/>
          <w:bCs/>
          <w:sz w:val="24"/>
          <w:lang w:eastAsia="zh-CN" w:bidi="ar"/>
        </w:rPr>
        <w:t xml:space="preserve">九、质疑和投诉</w:t>
      </w:r>
      <w:r/>
    </w:p>
    <w:p>
      <w:pPr>
        <w:ind w:firstLine="44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1、质疑的提出 </w:t>
      </w:r>
      <w:r/>
    </w:p>
    <w:p>
      <w:pPr>
        <w:ind w:firstLine="44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1.1提出质疑的供应商应当是参与所质疑项目采购活动的供应商。 </w:t>
      </w:r>
      <w:r/>
    </w:p>
    <w:p>
      <w:pPr>
        <w:ind w:firstLine="44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1.2供应商认为采购文件、采购过程、成交结果使自己的权益受到损害的，可以在知道或者应知其权益受到损害之日（获取采购文件之日、成交公告发布之日）起七个工作日内以书面形式向采购人、代理机构提出质疑。供应商应当在法定质疑期内一次性提出针对同一采购程序环节的质疑。未依照</w:t>
      </w:r>
      <w:r>
        <w:rPr>
          <w:rFonts w:hint="eastAsia"/>
          <w:color w:val="000000"/>
          <w:highlight w:val="none"/>
          <w:lang w:eastAsia="zh-CN"/>
        </w:rPr>
        <w:t xml:space="preserve">谈判邀请</w:t>
      </w:r>
      <w:r>
        <w:rPr>
          <w:rFonts w:hint="eastAsia"/>
          <w:color w:val="000000"/>
          <w:lang w:eastAsia="zh-CN"/>
        </w:rPr>
        <w:t xml:space="preserve">要求获取采购文件的供应商，视为未参与该项目的采购活动，不具备对该采购文件提出质疑的法定权利。 </w:t>
      </w:r>
      <w:r/>
    </w:p>
    <w:p>
      <w:pPr>
        <w:ind w:firstLine="44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1.3提出质疑时，必须坚持“谁主张，谁举证”“实事求是”的原则，不能臆测。 </w:t>
      </w:r>
      <w:r/>
    </w:p>
    <w:p>
      <w:pPr>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属于须由法定部门调查、侦查或先行作出相关认定的事项，质疑供应商应当依法申请具有法定职权的部门查清、认定，并将相关结果提供给采购人、代理机构。采购人、代理机构不具有法定调查、认定权限。 </w:t>
      </w:r>
      <w:r/>
    </w:p>
    <w:p>
      <w:pPr>
        <w:ind w:firstLine="44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1.4质疑函的接收方式为供应商书面原件提交。联系部门、联系电话和通讯地址详见本谈判文件“竞争性谈判采购邀请”。质疑实行实名制，不得进行虚假、恶意质疑。 </w:t>
      </w:r>
      <w:r/>
    </w:p>
    <w:p>
      <w:pPr>
        <w:ind w:firstLine="44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1.5质疑函应当使用范本。</w:t>
      </w:r>
      <w:r>
        <w:rPr>
          <w:rFonts w:hint="eastAsia"/>
          <w:color w:val="000000"/>
          <w:highlight w:val="none"/>
          <w:lang w:eastAsia="zh-CN"/>
        </w:rPr>
        <w:t xml:space="preserve">（具体详见采购文件附件）</w:t>
      </w:r>
      <w:r>
        <w:rPr>
          <w:rFonts w:hint="eastAsia"/>
          <w:color w:val="000000"/>
          <w:lang w:eastAsia="zh-CN"/>
        </w:rPr>
        <w:t xml:space="preserve">。</w:t>
      </w:r>
      <w:r/>
    </w:p>
    <w:p>
      <w:pPr>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供应商提出质疑应当提交质疑函和必要的证明材料。应当包括下列内容： </w:t>
      </w:r>
      <w:r/>
    </w:p>
    <w:p>
      <w:pPr>
        <w:ind w:firstLine="22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（1）供应商的姓名或者名称、地址、邮编、联系人及联系电话； </w:t>
      </w:r>
      <w:r/>
    </w:p>
    <w:p>
      <w:pPr>
        <w:ind w:firstLine="22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（2）质疑项目的名称、编号； </w:t>
      </w:r>
      <w:r/>
    </w:p>
    <w:p>
      <w:pPr>
        <w:ind w:firstLine="22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（3）具体、明确的质疑事项和与质疑事项相关的请求； </w:t>
      </w:r>
      <w:r/>
    </w:p>
    <w:p>
      <w:pPr>
        <w:ind w:firstLine="22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（4）事实依据； </w:t>
      </w:r>
      <w:r/>
    </w:p>
    <w:p>
      <w:pPr>
        <w:ind w:firstLine="22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（5）必要的法律依据； </w:t>
      </w:r>
      <w:r/>
    </w:p>
    <w:p>
      <w:pPr>
        <w:ind w:firstLine="22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（6）提出质疑的日期； </w:t>
      </w:r>
      <w:r/>
    </w:p>
    <w:p>
      <w:pPr>
        <w:ind w:firstLine="22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（7）必要的证明材料； </w:t>
      </w:r>
      <w:r/>
    </w:p>
    <w:p>
      <w:pPr>
        <w:ind w:firstLine="22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（8）采购文件(交易文件)下载回执函； </w:t>
      </w:r>
      <w:r/>
    </w:p>
    <w:p>
      <w:pPr>
        <w:ind w:firstLine="22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（9）营业执照复印件及法定代表人授权委托书、法定代表人身份证复印件、委托代理人身份证复印件。 </w:t>
      </w:r>
      <w:r/>
    </w:p>
    <w:p>
      <w:pPr>
        <w:ind w:firstLine="44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供应商为自然人的，应当由本人签字；供应商为法人或者其他组织的，应当由法定代表人、主要负责人，或者其委托代理人签字或者盖章，并加盖单位公章。 </w:t>
      </w:r>
      <w:r/>
    </w:p>
    <w:p>
      <w:pPr>
        <w:ind w:firstLine="44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2、质疑函的受理和答复 </w:t>
      </w:r>
      <w:r/>
    </w:p>
    <w:p>
      <w:pPr>
        <w:ind w:firstLine="44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2.1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 </w:t>
      </w:r>
      <w:r/>
    </w:p>
    <w:p>
      <w:pPr>
        <w:ind w:firstLine="44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2.2对符合质疑要求的，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4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2.3对不符合质疑要求的，采购人、代理机构有权要求其补充必要的证明材料，质疑供应商未在法定的时间内提供补充必要的证明材料的，视同放弃质疑。 </w:t>
      </w:r>
      <w:r/>
    </w:p>
    <w:p>
      <w:pPr>
        <w:ind w:firstLine="44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2.4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 </w:t>
      </w:r>
      <w:r/>
    </w:p>
    <w:p>
      <w:pPr>
        <w:ind w:firstLine="44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3、质疑处理 </w:t>
      </w:r>
      <w:r/>
    </w:p>
    <w:p>
      <w:pPr>
        <w:ind w:firstLine="44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3.1质疑供应商不按照法定程序进行质疑投诉的，视为一般失信行为。 </w:t>
      </w:r>
      <w:r/>
    </w:p>
    <w:p>
      <w:pPr>
        <w:ind w:firstLine="44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3.2质疑供应商不配合或者采用不正当手段干扰政府采购质疑、投诉处理工作的，视为一般失信行为。 </w:t>
      </w:r>
      <w:r/>
    </w:p>
    <w:p>
      <w:pPr>
        <w:ind w:firstLine="44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3.3质疑供应商投诉受理期间，就同一事项多头举报，干扰财政部门投诉处理的，视为一般失信行为。 </w:t>
      </w:r>
      <w:r/>
    </w:p>
    <w:p>
      <w:pPr>
        <w:ind w:firstLine="44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3.4质疑供应商在全国范围 12 个月内三次以上质疑查无实据的，视为一般失信行为。 </w:t>
      </w:r>
      <w:r/>
    </w:p>
    <w:p>
      <w:pPr>
        <w:ind w:firstLine="44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3.5质疑供应商采用捏造事实、提供虚假材料或者以非法手段取得证明材料等方式进行虚假、恶意投诉的，视为严重失信行为。（证据来源的合法性存在明显疑问，投诉人无法证明其取得方式合法的，视为以非法手段取得证明材料） </w:t>
      </w:r>
      <w:r/>
    </w:p>
    <w:p>
      <w:pPr>
        <w:ind w:firstLine="44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3.6未尽事宜，依照有关法律、法规执行。 </w:t>
      </w:r>
      <w:r/>
    </w:p>
    <w:p>
      <w:pPr>
        <w:ind w:firstLine="44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4、投诉 </w:t>
      </w:r>
      <w:r/>
    </w:p>
    <w:p>
      <w:pPr>
        <w:ind w:firstLine="44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投诉事项依照有关法律、法规执行。</w:t>
      </w:r>
      <w:r/>
    </w:p>
    <w:p>
      <w:pPr>
        <w:ind w:firstLine="482"/>
        <w:jc w:val="center"/>
        <w:spacing w:line="360" w:lineRule="auto"/>
        <w:widowControl/>
        <w:rPr>
          <w:b/>
          <w:bCs/>
          <w:sz w:val="24"/>
          <w:lang w:eastAsia="zh-CN" w:bidi="ar"/>
        </w:rPr>
      </w:pPr>
      <w:r>
        <w:rPr>
          <w:rFonts w:hint="eastAsia"/>
          <w:b/>
          <w:bCs/>
          <w:sz w:val="24"/>
          <w:lang w:eastAsia="zh-CN" w:bidi="ar"/>
        </w:rPr>
        <w:t xml:space="preserve">十、其他事项</w:t>
      </w:r>
      <w:r/>
    </w:p>
    <w:p>
      <w:pPr>
        <w:ind w:firstLine="44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1、解释权</w:t>
      </w:r>
      <w:r/>
    </w:p>
    <w:p>
      <w:pPr>
        <w:ind w:firstLine="440"/>
        <w:spacing w:line="360" w:lineRule="auto"/>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构成本谈判文件的各个组成文件应互为解释，互为说明；如有不明确或不一致，构成合同文件组成内容的，以合同文件约定内容为准，且以专用合同条款约定的合同文件优先顺序解释；除谈判文件中有特别规定外，仅适用于招标投标阶段的规定，按谈判公告、供应商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p>
    <w:p>
      <w:pPr>
        <w:spacing w:line="439" w:lineRule="atLeast"/>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br w:type="page" w:clear="all"/>
      </w:r>
      <w:r/>
    </w:p>
    <w:p>
      <w:pPr>
        <w:pStyle w:val="696"/>
        <w:spacing w:after="320"/>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第三章  政府采购合同格式</w:t>
      </w:r>
      <w:r/>
    </w:p>
    <w:p>
      <w:pPr>
        <w:jc w:val="center"/>
        <w:spacing w:line="360" w:lineRule="auto"/>
        <w:widowControl/>
        <w:rPr>
          <w:b/>
          <w:bCs/>
          <w:color w:val="000000"/>
          <w:sz w:val="52"/>
          <w:szCs w:val="52"/>
          <w:lang w:eastAsia="zh-CN" w:bidi="ar"/>
        </w:rPr>
      </w:pPr>
      <w:r>
        <w:rPr>
          <w:b/>
          <w:bCs/>
          <w:color w:val="000000"/>
          <w:sz w:val="52"/>
          <w:szCs w:val="52"/>
          <w:lang w:eastAsia="zh-CN" w:bidi="ar"/>
        </w:rPr>
      </w:r>
      <w:r/>
    </w:p>
    <w:p>
      <w:pPr>
        <w:jc w:val="center"/>
        <w:spacing w:line="360" w:lineRule="auto"/>
        <w:widowControl/>
        <w:rPr>
          <w:b/>
          <w:bCs/>
          <w:color w:val="000000"/>
          <w:sz w:val="52"/>
          <w:szCs w:val="52"/>
          <w:lang w:eastAsia="zh-CN" w:bidi="ar"/>
        </w:rPr>
      </w:pPr>
      <w:r>
        <w:rPr>
          <w:b/>
          <w:bCs/>
          <w:color w:val="000000"/>
          <w:sz w:val="52"/>
          <w:szCs w:val="52"/>
          <w:lang w:eastAsia="zh-CN" w:bidi="ar"/>
        </w:rPr>
      </w:r>
      <w:r/>
    </w:p>
    <w:p>
      <w:pPr>
        <w:jc w:val="center"/>
        <w:spacing w:line="360" w:lineRule="auto"/>
        <w:widowControl/>
        <w:rPr>
          <w:b/>
          <w:bCs/>
          <w:color w:val="000000"/>
          <w:sz w:val="52"/>
          <w:szCs w:val="52"/>
          <w:lang w:eastAsia="zh-CN" w:bidi="ar"/>
        </w:rPr>
      </w:pPr>
      <w:r>
        <w:rPr>
          <w:rFonts w:hint="eastAsia"/>
          <w:b/>
          <w:bCs/>
          <w:color w:val="000000"/>
          <w:sz w:val="52"/>
          <w:szCs w:val="52"/>
          <w:lang w:eastAsia="zh-CN" w:bidi="ar"/>
        </w:rPr>
        <w:t xml:space="preserve">赣 榆 区 政 府 采 购</w:t>
      </w:r>
      <w:r/>
    </w:p>
    <w:p>
      <w:pPr>
        <w:ind w:firstLine="1041"/>
        <w:spacing w:line="360" w:lineRule="auto"/>
        <w:widowControl/>
        <w:rPr>
          <w:b/>
          <w:bCs/>
          <w:color w:val="000000"/>
          <w:sz w:val="52"/>
          <w:szCs w:val="52"/>
          <w:lang w:eastAsia="zh-CN" w:bidi="ar"/>
        </w:rPr>
      </w:pPr>
      <w:r>
        <w:rPr>
          <w:b/>
          <w:bCs/>
          <w:color w:val="000000"/>
          <w:sz w:val="52"/>
          <w:szCs w:val="52"/>
          <w:lang w:eastAsia="zh-CN" w:bidi="ar"/>
        </w:rPr>
      </w:r>
      <w:r/>
    </w:p>
    <w:p>
      <w:pPr>
        <w:ind w:firstLine="1291"/>
        <w:spacing w:line="360" w:lineRule="auto"/>
        <w:widowControl/>
        <w:tabs>
          <w:tab w:val="left" w:pos="899" w:leader="none"/>
        </w:tabs>
        <w:rPr>
          <w:lang w:eastAsia="zh-CN"/>
        </w:rPr>
      </w:pPr>
      <w:r>
        <w:rPr>
          <w:rFonts w:hint="eastAsia"/>
          <w:b/>
          <w:bCs/>
          <w:color w:val="000000"/>
          <w:sz w:val="43"/>
          <w:szCs w:val="43"/>
          <w:u w:val="single"/>
          <w:lang w:eastAsia="zh-CN" w:bidi="ar"/>
        </w:rPr>
        <w:t xml:space="preserve">                         </w:t>
      </w:r>
      <w:r>
        <w:rPr>
          <w:rFonts w:hint="eastAsia"/>
          <w:b/>
          <w:bCs/>
          <w:color w:val="000000"/>
          <w:sz w:val="43"/>
          <w:szCs w:val="43"/>
          <w:lang w:eastAsia="zh-CN" w:bidi="ar"/>
        </w:rPr>
        <w:t xml:space="preserve">合同 </w:t>
      </w:r>
      <w:r/>
    </w:p>
    <w:p>
      <w:pPr>
        <w:ind w:firstLine="860"/>
        <w:spacing w:line="360" w:lineRule="auto"/>
        <w:widowControl/>
        <w:rPr>
          <w:b/>
          <w:bCs/>
          <w:color w:val="000000"/>
          <w:sz w:val="43"/>
          <w:szCs w:val="43"/>
          <w:lang w:eastAsia="zh-CN" w:bidi="ar"/>
        </w:rPr>
      </w:pPr>
      <w:r>
        <w:rPr>
          <w:b/>
          <w:bCs/>
          <w:color w:val="000000"/>
          <w:sz w:val="43"/>
          <w:szCs w:val="43"/>
          <w:lang w:eastAsia="zh-CN" w:bidi="ar"/>
        </w:rPr>
      </w:r>
      <w:r/>
    </w:p>
    <w:p>
      <w:pPr>
        <w:pStyle w:val="753"/>
        <w:rPr>
          <w:rFonts w:hAnsi="宋体" w:cs="宋体"/>
          <w:b/>
          <w:bCs/>
          <w:color w:val="000000"/>
          <w:sz w:val="43"/>
          <w:szCs w:val="43"/>
          <w:lang w:bidi="ar"/>
        </w:rPr>
      </w:pPr>
      <w:r>
        <w:rPr>
          <w:rFonts w:hAnsi="宋体" w:cs="宋体"/>
          <w:b/>
          <w:bCs/>
          <w:color w:val="000000"/>
          <w:sz w:val="43"/>
          <w:szCs w:val="43"/>
          <w:lang w:bidi="ar"/>
        </w:rPr>
      </w:r>
      <w:r/>
    </w:p>
    <w:p>
      <w:pPr>
        <w:rPr>
          <w:lang w:eastAsia="zh-CN"/>
        </w:rPr>
      </w:pPr>
      <w:r>
        <w:rPr>
          <w:lang w:eastAsia="zh-CN"/>
        </w:rPr>
      </w:r>
      <w:r/>
    </w:p>
    <w:p>
      <w:pPr>
        <w:ind w:firstLine="800"/>
        <w:spacing w:line="360" w:lineRule="auto"/>
        <w:widowControl/>
        <w:rPr>
          <w:sz w:val="20"/>
          <w:lang w:eastAsia="zh-CN"/>
        </w:rPr>
      </w:pPr>
      <w:r>
        <w:rPr>
          <w:rFonts w:hint="eastAsia"/>
          <w:b/>
          <w:bCs/>
          <w:color w:val="000000"/>
          <w:sz w:val="40"/>
          <w:szCs w:val="40"/>
          <w:lang w:eastAsia="zh-CN" w:bidi="ar"/>
        </w:rPr>
        <w:t xml:space="preserve">合同编号： </w:t>
      </w:r>
      <w:r/>
    </w:p>
    <w:p>
      <w:pPr>
        <w:ind w:firstLine="860"/>
        <w:spacing w:line="360" w:lineRule="auto"/>
        <w:widowControl/>
        <w:rPr>
          <w:b/>
          <w:bCs/>
          <w:color w:val="000000"/>
          <w:sz w:val="43"/>
          <w:szCs w:val="43"/>
          <w:lang w:eastAsia="zh-CN" w:bidi="ar"/>
        </w:rPr>
      </w:pPr>
      <w:r>
        <w:rPr>
          <w:b/>
          <w:bCs/>
          <w:color w:val="000000"/>
          <w:sz w:val="43"/>
          <w:szCs w:val="43"/>
          <w:lang w:eastAsia="zh-CN" w:bidi="ar"/>
        </w:rPr>
      </w:r>
      <w:r/>
    </w:p>
    <w:p>
      <w:pPr>
        <w:ind w:firstLine="860"/>
        <w:spacing w:line="360" w:lineRule="auto"/>
        <w:widowControl/>
        <w:rPr>
          <w:b/>
          <w:bCs/>
          <w:color w:val="000000"/>
          <w:sz w:val="43"/>
          <w:szCs w:val="43"/>
          <w:lang w:eastAsia="zh-CN" w:bidi="ar"/>
        </w:rPr>
      </w:pPr>
      <w:r>
        <w:rPr>
          <w:b/>
          <w:bCs/>
          <w:color w:val="000000"/>
          <w:sz w:val="43"/>
          <w:szCs w:val="43"/>
          <w:lang w:eastAsia="zh-CN" w:bidi="ar"/>
        </w:rPr>
      </w:r>
      <w:r/>
    </w:p>
    <w:p>
      <w:pPr>
        <w:pStyle w:val="753"/>
        <w:rPr>
          <w:rFonts w:hAnsi="宋体" w:cs="宋体"/>
          <w:b/>
          <w:bCs/>
          <w:color w:val="000000"/>
          <w:sz w:val="43"/>
          <w:szCs w:val="43"/>
          <w:lang w:bidi="ar"/>
        </w:rPr>
      </w:pPr>
      <w:r>
        <w:rPr>
          <w:rFonts w:hAnsi="宋体" w:cs="宋体"/>
          <w:b/>
          <w:bCs/>
          <w:color w:val="000000"/>
          <w:sz w:val="43"/>
          <w:szCs w:val="43"/>
          <w:lang w:bidi="ar"/>
        </w:rPr>
      </w:r>
      <w:r/>
    </w:p>
    <w:p>
      <w:pPr>
        <w:ind w:firstLine="800"/>
        <w:spacing w:line="360" w:lineRule="auto"/>
        <w:widowControl/>
        <w:rPr>
          <w:sz w:val="20"/>
          <w:lang w:eastAsia="zh-CN"/>
        </w:rPr>
      </w:pPr>
      <w:r>
        <w:rPr>
          <w:rFonts w:hint="eastAsia"/>
          <w:b/>
          <w:bCs/>
          <w:color w:val="000000"/>
          <w:sz w:val="40"/>
          <w:szCs w:val="40"/>
          <w:lang w:eastAsia="zh-CN" w:bidi="ar"/>
        </w:rPr>
        <w:t xml:space="preserve">采购人： </w:t>
      </w:r>
      <w:r/>
    </w:p>
    <w:p>
      <w:pPr>
        <w:ind w:firstLine="800"/>
        <w:spacing w:line="360" w:lineRule="auto"/>
        <w:widowControl/>
        <w:rPr>
          <w:b/>
          <w:bCs/>
          <w:color w:val="000000"/>
          <w:sz w:val="31"/>
          <w:szCs w:val="31"/>
          <w:lang w:eastAsia="zh-CN" w:bidi="ar"/>
        </w:rPr>
      </w:pPr>
      <w:r>
        <w:rPr>
          <w:rFonts w:hint="eastAsia"/>
          <w:b/>
          <w:bCs/>
          <w:color w:val="000000"/>
          <w:sz w:val="40"/>
          <w:szCs w:val="40"/>
          <w:lang w:eastAsia="zh-CN" w:bidi="ar"/>
        </w:rPr>
        <w:t xml:space="preserve">成交供应商： </w:t>
      </w:r>
      <w:r/>
    </w:p>
    <w:p>
      <w:pPr>
        <w:jc w:val="center"/>
        <w:spacing w:line="360" w:lineRule="auto"/>
        <w:widowControl/>
        <w:rPr>
          <w:b/>
          <w:bCs/>
          <w:sz w:val="56"/>
          <w:szCs w:val="56"/>
          <w:lang w:eastAsia="zh-CN" w:bidi="ar"/>
        </w:rPr>
      </w:pPr>
      <w:r>
        <w:rPr>
          <w:b/>
          <w:bCs/>
          <w:sz w:val="56"/>
          <w:szCs w:val="56"/>
          <w:lang w:eastAsia="zh-CN" w:bidi="ar"/>
        </w:rPr>
      </w:r>
      <w:r/>
    </w:p>
    <w:p>
      <w:pPr>
        <w:ind w:firstLine="482"/>
        <w:spacing w:line="360" w:lineRule="auto"/>
        <w:rPr>
          <w:rFonts w:cs="Times New Roman"/>
          <w:bCs/>
          <w:sz w:val="21"/>
          <w:szCs w:val="21"/>
          <w:lang w:eastAsia="zh-CN"/>
        </w:rPr>
      </w:pPr>
      <w:r>
        <w:rPr>
          <w:rFonts w:cs="Times New Roman"/>
          <w:bCs/>
          <w:sz w:val="21"/>
          <w:szCs w:val="21"/>
          <w:lang w:eastAsia="zh-CN"/>
        </w:rPr>
      </w:r>
      <w:r/>
    </w:p>
    <w:p>
      <w:pPr>
        <w:ind w:firstLine="482"/>
        <w:spacing w:line="360" w:lineRule="auto"/>
        <w:rPr>
          <w:rFonts w:cs="Times New Roman"/>
          <w:bCs/>
          <w:sz w:val="21"/>
          <w:szCs w:val="21"/>
          <w:lang w:eastAsia="zh-CN"/>
        </w:rPr>
      </w:pPr>
      <w:r>
        <w:rPr>
          <w:rFonts w:cs="Times New Roman"/>
          <w:bCs/>
          <w:sz w:val="21"/>
          <w:szCs w:val="21"/>
          <w:lang w:eastAsia="zh-CN"/>
        </w:rPr>
      </w:r>
      <w:r/>
    </w:p>
    <w:p>
      <w:pPr>
        <w:ind w:firstLine="482"/>
        <w:spacing w:line="360" w:lineRule="auto"/>
        <w:rPr>
          <w:rFonts w:cs="Times New Roman"/>
          <w:bCs/>
          <w:sz w:val="24"/>
          <w:szCs w:val="24"/>
          <w:lang w:eastAsia="zh-CN"/>
        </w:rPr>
      </w:pPr>
      <w:r>
        <w:rPr>
          <w:rFonts w:hint="eastAsia" w:cs="Times New Roman"/>
          <w:bCs/>
          <w:sz w:val="21"/>
          <w:szCs w:val="21"/>
          <w:lang w:eastAsia="zh-CN"/>
        </w:rPr>
        <w:t xml:space="preserve">以下为成交后签订本项目合同的通用条款，成交供应商不得提出实质性的修改，关于专用条款将由采购人与成交供应商结合本项目具体情况协商后签订。</w:t>
      </w:r>
      <w:bookmarkStart w:id="31" w:name="_Hlt16619369"/>
      <w:r/>
      <w:bookmarkEnd w:id="31"/>
      <w:r/>
      <w:r/>
    </w:p>
    <w:p>
      <w:pPr>
        <w:jc w:val="center"/>
        <w:spacing w:line="360" w:lineRule="auto"/>
        <w:rPr>
          <w:bCs/>
          <w:sz w:val="21"/>
          <w:szCs w:val="21"/>
          <w:lang w:eastAsia="zh-CN"/>
        </w:rPr>
      </w:pPr>
      <w:r>
        <w:rPr>
          <w:rFonts w:hint="eastAsia"/>
          <w:b/>
          <w:sz w:val="28"/>
          <w:szCs w:val="28"/>
          <w:lang w:eastAsia="zh-CN"/>
        </w:rPr>
        <w:t xml:space="preserve">政府采购合同</w:t>
      </w:r>
      <w:r/>
    </w:p>
    <w:p>
      <w:pPr>
        <w:pStyle w:val="715"/>
        <w:ind w:firstLine="480"/>
        <w:spacing w:line="360" w:lineRule="auto"/>
        <w:rPr>
          <w:rFonts w:hAnsi="宋体"/>
          <w:sz w:val="21"/>
          <w:szCs w:val="21"/>
          <w:u w:val="single"/>
          <w:lang w:eastAsia="zh-CN"/>
        </w:rPr>
      </w:pPr>
      <w:r>
        <w:rPr>
          <w:rFonts w:hAnsi="宋体"/>
          <w:sz w:val="21"/>
          <w:szCs w:val="21"/>
          <w:lang w:eastAsia="zh-CN"/>
        </w:rPr>
        <w:t xml:space="preserve">甲方</w:t>
      </w:r>
      <w:r>
        <w:rPr>
          <w:rFonts w:hint="eastAsia" w:hAnsi="宋体"/>
          <w:sz w:val="21"/>
          <w:szCs w:val="21"/>
          <w:lang w:eastAsia="zh-CN"/>
        </w:rPr>
        <w:t xml:space="preserve">（发包人）</w:t>
      </w:r>
      <w:r>
        <w:rPr>
          <w:rFonts w:hAnsi="宋体"/>
          <w:sz w:val="21"/>
          <w:szCs w:val="21"/>
          <w:lang w:eastAsia="zh-CN"/>
        </w:rPr>
        <w:t xml:space="preserve">：</w:t>
      </w:r>
      <w:r>
        <w:rPr>
          <w:rFonts w:hint="eastAsia" w:hAnsi="宋体"/>
          <w:sz w:val="21"/>
          <w:szCs w:val="21"/>
          <w:u w:val="single"/>
          <w:lang w:eastAsia="zh-CN"/>
        </w:rPr>
        <w:t xml:space="preserve">                   </w:t>
      </w:r>
      <w:r/>
    </w:p>
    <w:p>
      <w:pPr>
        <w:pStyle w:val="715"/>
        <w:ind w:firstLine="480"/>
        <w:spacing w:line="360" w:lineRule="auto"/>
        <w:rPr>
          <w:rFonts w:hAnsi="宋体"/>
          <w:sz w:val="21"/>
          <w:szCs w:val="21"/>
          <w:u w:val="single"/>
          <w:lang w:eastAsia="zh-CN"/>
        </w:rPr>
      </w:pPr>
      <w:r>
        <w:rPr>
          <w:rFonts w:hAnsi="宋体"/>
          <w:sz w:val="21"/>
          <w:szCs w:val="21"/>
          <w:lang w:eastAsia="zh-CN"/>
        </w:rPr>
        <w:t xml:space="preserve">乙方</w:t>
      </w:r>
      <w:r>
        <w:rPr>
          <w:rFonts w:hint="eastAsia" w:hAnsi="宋体"/>
          <w:sz w:val="21"/>
          <w:szCs w:val="21"/>
          <w:lang w:eastAsia="zh-CN"/>
        </w:rPr>
        <w:t xml:space="preserve">（承包人）</w:t>
      </w:r>
      <w:r>
        <w:rPr>
          <w:rFonts w:hAnsi="宋体"/>
          <w:sz w:val="21"/>
          <w:szCs w:val="21"/>
          <w:lang w:eastAsia="zh-CN"/>
        </w:rPr>
        <w:t xml:space="preserve">：</w:t>
      </w:r>
      <w:r>
        <w:rPr>
          <w:rFonts w:hint="eastAsia" w:hAnsi="宋体"/>
          <w:sz w:val="21"/>
          <w:szCs w:val="21"/>
          <w:u w:val="single"/>
          <w:lang w:eastAsia="zh-CN"/>
        </w:rPr>
        <w:t xml:space="preserve">                   </w:t>
      </w:r>
      <w:r/>
    </w:p>
    <w:p>
      <w:pPr>
        <w:pStyle w:val="715"/>
        <w:ind w:firstLine="480"/>
        <w:spacing w:line="360" w:lineRule="auto"/>
        <w:rPr>
          <w:rFonts w:hAnsi="宋体"/>
          <w:sz w:val="21"/>
          <w:szCs w:val="21"/>
          <w:lang w:eastAsia="zh-CN"/>
        </w:rPr>
      </w:pPr>
      <w:r>
        <w:rPr>
          <w:rFonts w:hint="eastAsia" w:hAnsi="宋体"/>
          <w:sz w:val="21"/>
          <w:szCs w:val="21"/>
          <w:lang w:eastAsia="zh-CN"/>
        </w:rPr>
        <w:t xml:space="preserve">见证</w:t>
      </w:r>
      <w:r>
        <w:rPr>
          <w:rFonts w:hAnsi="宋体"/>
          <w:sz w:val="21"/>
          <w:szCs w:val="21"/>
          <w:lang w:eastAsia="zh-CN"/>
        </w:rPr>
        <w:t xml:space="preserve">方：</w:t>
      </w:r>
      <w:r>
        <w:rPr>
          <w:rFonts w:hint="eastAsia" w:hAnsi="宋体"/>
          <w:sz w:val="21"/>
          <w:szCs w:val="21"/>
          <w:lang w:eastAsia="zh-CN"/>
        </w:rPr>
        <w:t xml:space="preserve">苏世建设管理集团有限公司</w:t>
      </w:r>
      <w:r/>
    </w:p>
    <w:p>
      <w:pPr>
        <w:pStyle w:val="715"/>
        <w:ind w:firstLine="480"/>
        <w:spacing w:line="360" w:lineRule="auto"/>
        <w:rPr>
          <w:rFonts w:hAnsi="宋体"/>
          <w:sz w:val="21"/>
          <w:szCs w:val="21"/>
          <w:lang w:eastAsia="zh-CN"/>
        </w:rPr>
      </w:pPr>
      <w:r>
        <w:rPr>
          <w:rFonts w:hAnsi="宋体"/>
          <w:sz w:val="21"/>
          <w:szCs w:val="21"/>
          <w:lang w:eastAsia="zh-CN"/>
        </w:rPr>
        <w:t xml:space="preserve">甲、乙双方根据</w:t>
      </w:r>
      <w:r>
        <w:rPr>
          <w:rFonts w:hint="eastAsia" w:hAnsi="宋体"/>
          <w:color w:val="000000"/>
          <w:sz w:val="21"/>
          <w:szCs w:val="21"/>
          <w:u w:val="single"/>
          <w:lang w:eastAsia="zh-CN"/>
        </w:rPr>
        <w:t xml:space="preserve">      </w:t>
      </w:r>
      <w:r>
        <w:rPr>
          <w:rFonts w:hint="eastAsia" w:hAnsi="宋体"/>
          <w:color w:val="000000"/>
          <w:sz w:val="21"/>
          <w:szCs w:val="21"/>
          <w:lang w:eastAsia="zh-CN"/>
        </w:rPr>
        <w:t xml:space="preserve">年</w:t>
      </w:r>
      <w:r>
        <w:rPr>
          <w:rFonts w:hint="eastAsia" w:hAnsi="宋体"/>
          <w:color w:val="000000"/>
          <w:sz w:val="21"/>
          <w:szCs w:val="21"/>
          <w:u w:val="single"/>
          <w:lang w:eastAsia="zh-CN"/>
        </w:rPr>
        <w:t xml:space="preserve">   </w:t>
      </w:r>
      <w:r>
        <w:rPr>
          <w:rFonts w:hint="eastAsia" w:hAnsi="宋体"/>
          <w:color w:val="000000"/>
          <w:sz w:val="21"/>
          <w:szCs w:val="21"/>
          <w:lang w:eastAsia="zh-CN"/>
        </w:rPr>
        <w:t xml:space="preserve">月</w:t>
      </w:r>
      <w:r>
        <w:rPr>
          <w:rFonts w:hint="eastAsia" w:hAnsi="宋体"/>
          <w:color w:val="000000"/>
          <w:sz w:val="21"/>
          <w:szCs w:val="21"/>
          <w:u w:val="single"/>
          <w:lang w:eastAsia="zh-CN"/>
        </w:rPr>
        <w:t xml:space="preserve">   </w:t>
      </w:r>
      <w:r>
        <w:rPr>
          <w:rFonts w:hint="eastAsia" w:hAnsi="宋体"/>
          <w:color w:val="000000"/>
          <w:sz w:val="21"/>
          <w:szCs w:val="21"/>
          <w:lang w:eastAsia="zh-CN"/>
        </w:rPr>
        <w:t xml:space="preserve">日</w:t>
      </w:r>
      <w:r>
        <w:rPr>
          <w:rFonts w:hAnsi="宋体"/>
          <w:sz w:val="21"/>
          <w:szCs w:val="21"/>
          <w:u w:val="single"/>
          <w:lang w:eastAsia="zh-CN"/>
        </w:rPr>
        <w:t xml:space="preserve">【</w:t>
      </w:r>
      <w:r>
        <w:rPr>
          <w:rFonts w:hint="eastAsia" w:hAnsi="宋体"/>
          <w:sz w:val="21"/>
          <w:szCs w:val="21"/>
          <w:u w:val="single"/>
          <w:lang w:eastAsia="zh-CN"/>
        </w:rPr>
        <w:t xml:space="preserve">项目</w:t>
      </w:r>
      <w:r>
        <w:rPr>
          <w:rFonts w:hAnsi="宋体"/>
          <w:sz w:val="21"/>
          <w:szCs w:val="21"/>
          <w:u w:val="single"/>
          <w:lang w:eastAsia="zh-CN"/>
        </w:rPr>
        <w:t xml:space="preserve">名称】</w:t>
      </w:r>
      <w:r>
        <w:rPr>
          <w:rFonts w:hAnsi="宋体"/>
          <w:sz w:val="21"/>
          <w:szCs w:val="21"/>
          <w:lang w:eastAsia="zh-CN"/>
        </w:rPr>
        <w:t xml:space="preserve">项目（</w:t>
      </w:r>
      <w:r>
        <w:rPr>
          <w:rFonts w:hint="eastAsia" w:hAnsi="宋体"/>
          <w:sz w:val="21"/>
          <w:szCs w:val="21"/>
          <w:lang w:eastAsia="zh-CN"/>
        </w:rPr>
        <w:t xml:space="preserve">标段</w:t>
      </w:r>
      <w:r>
        <w:rPr>
          <w:rFonts w:hAnsi="宋体"/>
          <w:sz w:val="21"/>
          <w:szCs w:val="21"/>
          <w:lang w:eastAsia="zh-CN"/>
        </w:rPr>
        <w:t xml:space="preserve">编号：</w:t>
      </w:r>
      <w:r>
        <w:rPr>
          <w:rFonts w:hAnsi="宋体"/>
          <w:sz w:val="21"/>
          <w:szCs w:val="21"/>
          <w:u w:val="single"/>
          <w:lang w:eastAsia="zh-CN"/>
        </w:rPr>
        <w:t xml:space="preserve">【</w:t>
      </w:r>
      <w:r>
        <w:rPr>
          <w:rFonts w:hint="eastAsia" w:hAnsi="宋体"/>
          <w:sz w:val="21"/>
          <w:szCs w:val="21"/>
          <w:u w:val="single"/>
          <w:lang w:eastAsia="zh-CN"/>
        </w:rPr>
        <w:t xml:space="preserve">项目</w:t>
      </w:r>
      <w:r>
        <w:rPr>
          <w:rFonts w:hAnsi="宋体"/>
          <w:sz w:val="21"/>
          <w:szCs w:val="21"/>
          <w:u w:val="single"/>
          <w:lang w:eastAsia="zh-CN"/>
        </w:rPr>
        <w:t xml:space="preserve">编号】</w:t>
      </w:r>
      <w:r>
        <w:rPr>
          <w:rFonts w:hAnsi="宋体"/>
          <w:sz w:val="21"/>
          <w:szCs w:val="21"/>
          <w:lang w:eastAsia="zh-CN"/>
        </w:rPr>
        <w:t xml:space="preserve">）</w:t>
      </w:r>
      <w:r>
        <w:rPr>
          <w:rFonts w:hint="eastAsia" w:hAnsi="宋体"/>
          <w:color w:val="000000"/>
          <w:lang w:eastAsia="zh-CN"/>
        </w:rPr>
        <w:t xml:space="preserve">谈判</w:t>
      </w:r>
      <w:r>
        <w:rPr>
          <w:rFonts w:hAnsi="宋体"/>
          <w:sz w:val="21"/>
          <w:szCs w:val="21"/>
          <w:lang w:eastAsia="zh-CN"/>
        </w:rPr>
        <w:t xml:space="preserve">的结果，签订本合同。</w:t>
      </w:r>
      <w:r/>
    </w:p>
    <w:p>
      <w:pPr>
        <w:ind w:firstLine="422"/>
        <w:spacing w:line="360" w:lineRule="auto"/>
        <w:rPr>
          <w:rFonts w:ascii="Times New Roman" w:hAnsi="Times New Roman" w:cs="Times New Roman"/>
          <w:b/>
          <w:bCs/>
          <w:color w:val="000000"/>
          <w:sz w:val="21"/>
          <w:szCs w:val="21"/>
          <w:lang w:eastAsia="zh-CN"/>
        </w:rPr>
      </w:pPr>
      <w:r>
        <w:rPr>
          <w:rFonts w:hint="eastAsia" w:ascii="Times New Roman" w:hAnsi="Times New Roman" w:cs="Times New Roman"/>
          <w:b/>
          <w:bCs/>
          <w:color w:val="000000"/>
          <w:sz w:val="21"/>
          <w:szCs w:val="21"/>
          <w:lang w:eastAsia="zh-CN"/>
        </w:rPr>
        <w:t xml:space="preserve">一、货物（标的）内容</w:t>
      </w:r>
      <w:r/>
    </w:p>
    <w:p>
      <w:pPr>
        <w:ind w:firstLine="420"/>
        <w:spacing w:line="360" w:lineRule="auto"/>
        <w:rPr>
          <w:rFonts w:ascii="Times New Roman" w:hAnsi="Times New Roman" w:cs="Times New Roman"/>
          <w:color w:val="000000"/>
          <w:sz w:val="21"/>
          <w:szCs w:val="21"/>
          <w:u w:val="single"/>
          <w:lang w:eastAsia="zh-CN"/>
        </w:rPr>
      </w:pPr>
      <w:r>
        <w:rPr>
          <w:rFonts w:hint="eastAsia" w:ascii="Times New Roman" w:hAnsi="Times New Roman" w:cs="Times New Roman"/>
          <w:color w:val="000000"/>
          <w:sz w:val="21"/>
          <w:szCs w:val="21"/>
          <w:lang w:eastAsia="zh-CN"/>
        </w:rPr>
        <w:t xml:space="preserve">1.1 货物名称：</w:t>
      </w:r>
      <w:r>
        <w:rPr>
          <w:rFonts w:hint="eastAsia" w:ascii="Times New Roman" w:hAnsi="Times New Roman" w:cs="Times New Roman"/>
          <w:color w:val="000000"/>
          <w:sz w:val="21"/>
          <w:szCs w:val="21"/>
          <w:u w:val="single"/>
          <w:lang w:eastAsia="zh-CN"/>
        </w:rPr>
        <w:t xml:space="preserve">               </w:t>
      </w:r>
      <w:r/>
    </w:p>
    <w:p>
      <w:pPr>
        <w:ind w:firstLine="420"/>
        <w:spacing w:line="360" w:lineRule="auto"/>
        <w:rPr>
          <w:rFonts w:ascii="Times New Roman" w:hAnsi="Times New Roman" w:cs="Times New Roman"/>
          <w:color w:val="000000"/>
          <w:sz w:val="21"/>
          <w:szCs w:val="21"/>
          <w:u w:val="single"/>
          <w:lang w:eastAsia="zh-CN"/>
        </w:rPr>
      </w:pPr>
      <w:r>
        <w:rPr>
          <w:rFonts w:hint="eastAsia" w:ascii="Times New Roman" w:hAnsi="Times New Roman" w:cs="Times New Roman"/>
          <w:color w:val="000000"/>
          <w:sz w:val="21"/>
          <w:szCs w:val="21"/>
          <w:lang w:eastAsia="zh-CN"/>
        </w:rPr>
        <w:t xml:space="preserve">1.2 型号规格：</w:t>
      </w:r>
      <w:r>
        <w:rPr>
          <w:rFonts w:hint="eastAsia" w:ascii="Times New Roman" w:hAnsi="Times New Roman" w:cs="Times New Roman"/>
          <w:color w:val="000000"/>
          <w:sz w:val="21"/>
          <w:szCs w:val="21"/>
          <w:u w:val="single"/>
          <w:lang w:eastAsia="zh-CN"/>
        </w:rPr>
        <w:t xml:space="preserve">               </w:t>
      </w:r>
      <w:r/>
    </w:p>
    <w:p>
      <w:pPr>
        <w:ind w:firstLine="420"/>
        <w:spacing w:line="360" w:lineRule="auto"/>
        <w:rPr>
          <w:rFonts w:ascii="Times New Roman" w:hAnsi="Times New Roman" w:cs="Times New Roman"/>
          <w:color w:val="000000"/>
          <w:sz w:val="21"/>
          <w:szCs w:val="21"/>
          <w:u w:val="single"/>
          <w:lang w:eastAsia="zh-CN"/>
        </w:rPr>
      </w:pPr>
      <w:r>
        <w:rPr>
          <w:rFonts w:hint="eastAsia" w:ascii="Times New Roman" w:hAnsi="Times New Roman" w:cs="Times New Roman"/>
          <w:color w:val="000000"/>
          <w:sz w:val="21"/>
          <w:szCs w:val="21"/>
          <w:lang w:eastAsia="zh-CN"/>
        </w:rPr>
        <w:t xml:space="preserve">1.3 技术参数：</w:t>
      </w:r>
      <w:r>
        <w:rPr>
          <w:rFonts w:hint="eastAsia" w:ascii="Times New Roman" w:hAnsi="Times New Roman" w:cs="Times New Roman"/>
          <w:color w:val="000000"/>
          <w:sz w:val="21"/>
          <w:szCs w:val="21"/>
          <w:u w:val="single"/>
          <w:lang w:eastAsia="zh-CN"/>
        </w:rPr>
        <w:t xml:space="preserve">               </w:t>
      </w:r>
      <w:r/>
    </w:p>
    <w:p>
      <w:pPr>
        <w:ind w:firstLine="420"/>
        <w:spacing w:line="360" w:lineRule="auto"/>
        <w:rPr>
          <w:rFonts w:ascii="Times New Roman" w:cs="Times New Roman"/>
          <w:b/>
          <w:color w:val="000000"/>
          <w:sz w:val="21"/>
          <w:szCs w:val="21"/>
          <w:u w:val="single"/>
          <w:lang w:eastAsia="zh-CN"/>
        </w:rPr>
      </w:pPr>
      <w:r>
        <w:rPr>
          <w:rFonts w:hint="eastAsia" w:ascii="Times New Roman" w:hAnsi="Times New Roman" w:cs="Times New Roman"/>
          <w:color w:val="000000"/>
          <w:sz w:val="21"/>
          <w:szCs w:val="21"/>
          <w:lang w:eastAsia="zh-CN"/>
        </w:rPr>
        <w:t xml:space="preserve">1.4 数量（单位）：</w:t>
      </w:r>
      <w:r>
        <w:rPr>
          <w:rFonts w:hint="eastAsia" w:ascii="Times New Roman" w:hAnsi="Times New Roman" w:cs="Times New Roman"/>
          <w:color w:val="000000"/>
          <w:sz w:val="21"/>
          <w:szCs w:val="21"/>
          <w:u w:val="single"/>
          <w:lang w:eastAsia="zh-CN"/>
        </w:rPr>
        <w:t xml:space="preserve">              </w:t>
      </w:r>
      <w:r/>
    </w:p>
    <w:p>
      <w:pPr>
        <w:ind w:firstLine="422"/>
        <w:spacing w:line="360" w:lineRule="auto"/>
        <w:rPr>
          <w:rFonts w:ascii="Times New Roman" w:hAnsi="Times New Roman" w:cs="Times New Roman"/>
          <w:b/>
          <w:bCs/>
          <w:color w:val="000000"/>
          <w:sz w:val="21"/>
          <w:szCs w:val="21"/>
          <w:lang w:eastAsia="zh-CN"/>
        </w:rPr>
      </w:pPr>
      <w:r>
        <w:rPr>
          <w:rFonts w:hint="eastAsia" w:ascii="Times New Roman" w:hAnsi="Times New Roman" w:cs="Times New Roman"/>
          <w:b/>
          <w:bCs/>
          <w:color w:val="000000"/>
          <w:sz w:val="21"/>
          <w:szCs w:val="21"/>
          <w:lang w:eastAsia="zh-CN"/>
        </w:rPr>
        <w:t xml:space="preserve">二、合同金额</w:t>
      </w:r>
      <w:r/>
    </w:p>
    <w:p>
      <w:pPr>
        <w:ind w:firstLine="420"/>
        <w:spacing w:line="360" w:lineRule="auto"/>
        <w:rPr>
          <w:rFonts w:ascii="Times New Roman" w:hAnsi="Times New Roman" w:cs="Times New Roman"/>
          <w:color w:val="000000"/>
          <w:sz w:val="21"/>
          <w:szCs w:val="21"/>
          <w:lang w:eastAsia="zh-CN"/>
        </w:rPr>
      </w:pPr>
      <w:r>
        <w:rPr>
          <w:rFonts w:hint="eastAsia" w:hAnsi="Courier New"/>
          <w:sz w:val="21"/>
          <w:szCs w:val="21"/>
          <w:lang w:eastAsia="zh-CN"/>
        </w:rPr>
        <w:t xml:space="preserve">2.1 本合同金额为</w:t>
      </w:r>
      <w:r>
        <w:rPr>
          <w:rFonts w:hint="eastAsia" w:ascii="Times New Roman" w:hAnsi="Times New Roman" w:cs="Times New Roman"/>
          <w:color w:val="000000"/>
          <w:sz w:val="21"/>
          <w:szCs w:val="21"/>
          <w:lang w:eastAsia="zh-CN"/>
        </w:rPr>
        <w:t xml:space="preserve">（大写）：</w:t>
      </w:r>
      <w:r>
        <w:rPr>
          <w:rFonts w:ascii="Times New Roman" w:hAnsi="Times New Roman" w:cs="Times New Roman"/>
          <w:color w:val="000000"/>
          <w:sz w:val="21"/>
          <w:szCs w:val="21"/>
          <w:lang w:eastAsia="zh-CN"/>
        </w:rPr>
        <w:t xml:space="preserve">_______________</w:t>
      </w:r>
      <w:r>
        <w:rPr>
          <w:rFonts w:hint="eastAsia" w:ascii="Times New Roman" w:hAnsi="Times New Roman" w:cs="Times New Roman"/>
          <w:color w:val="000000"/>
          <w:sz w:val="21"/>
          <w:szCs w:val="21"/>
          <w:lang w:eastAsia="zh-CN"/>
        </w:rPr>
        <w:t xml:space="preserve">元（¥</w:t>
      </w:r>
      <w:r>
        <w:rPr>
          <w:rFonts w:ascii="Times New Roman" w:hAnsi="Times New Roman" w:cs="Times New Roman"/>
          <w:color w:val="000000"/>
          <w:sz w:val="21"/>
          <w:szCs w:val="21"/>
          <w:lang w:eastAsia="zh-CN"/>
        </w:rPr>
        <w:t xml:space="preserve">_____________</w:t>
      </w:r>
      <w:r>
        <w:rPr>
          <w:rFonts w:hint="eastAsia" w:ascii="Times New Roman" w:hAnsi="Times New Roman" w:cs="Times New Roman"/>
          <w:color w:val="000000"/>
          <w:sz w:val="21"/>
          <w:szCs w:val="21"/>
          <w:lang w:eastAsia="zh-CN"/>
        </w:rPr>
        <w:t xml:space="preserve">）人民币（含税）。</w:t>
      </w:r>
      <w:r/>
    </w:p>
    <w:p>
      <w:pPr>
        <w:ind w:firstLine="420"/>
        <w:spacing w:line="360" w:lineRule="auto"/>
        <w:rPr>
          <w:rFonts w:ascii="Times New Roman" w:hAnsi="Times New Roman" w:cs="Times New Roman"/>
          <w:color w:val="000000"/>
          <w:sz w:val="21"/>
          <w:szCs w:val="21"/>
          <w:lang w:eastAsia="zh-CN"/>
        </w:rPr>
      </w:pPr>
      <w:r>
        <w:rPr>
          <w:rFonts w:hint="eastAsia" w:ascii="Times New Roman" w:hAnsi="Times New Roman" w:cs="Times New Roman"/>
          <w:color w:val="000000"/>
          <w:sz w:val="21"/>
          <w:szCs w:val="21"/>
          <w:lang w:eastAsia="zh-CN"/>
        </w:rPr>
        <w:t xml:space="preserve">（详见投标报价表）</w:t>
      </w:r>
      <w:r/>
    </w:p>
    <w:p>
      <w:pPr>
        <w:ind w:firstLine="420"/>
        <w:spacing w:line="360" w:lineRule="auto"/>
        <w:rPr>
          <w:rFonts w:ascii="Times New Roman" w:hAnsi="Times New Roman" w:cs="Times New Roman"/>
          <w:color w:val="000000"/>
          <w:sz w:val="21"/>
          <w:szCs w:val="21"/>
          <w:lang w:eastAsia="zh-CN"/>
        </w:rPr>
      </w:pPr>
      <w:r>
        <w:rPr>
          <w:rFonts w:hint="eastAsia"/>
          <w:sz w:val="21"/>
          <w:szCs w:val="21"/>
          <w:lang w:eastAsia="zh-CN"/>
        </w:rPr>
        <w:t xml:space="preserve">注：乙方需按合同总价款全额提供增值税发票。</w:t>
      </w:r>
      <w:r/>
    </w:p>
    <w:p>
      <w:pPr>
        <w:pStyle w:val="715"/>
        <w:ind w:firstLine="420"/>
        <w:spacing w:line="360" w:lineRule="auto"/>
        <w:rPr>
          <w:rFonts w:hint="eastAsia" w:hAnsi="宋体"/>
          <w:sz w:val="21"/>
          <w:szCs w:val="21"/>
          <w:lang w:eastAsia="zh-CN"/>
        </w:rPr>
      </w:pPr>
      <w:r>
        <w:rPr>
          <w:rFonts w:hint="eastAsia"/>
          <w:sz w:val="21"/>
          <w:szCs w:val="21"/>
          <w:lang w:eastAsia="zh-CN"/>
        </w:rPr>
        <w:t xml:space="preserve">2.2 </w:t>
      </w:r>
      <w:r>
        <w:rPr>
          <w:rFonts w:hint="eastAsia" w:hAnsi="宋体" w:cs="Times New Roman"/>
          <w:sz w:val="21"/>
          <w:szCs w:val="21"/>
          <w:lang w:eastAsia="zh-CN"/>
        </w:rPr>
        <w:t xml:space="preserve">本合同价款包含所有</w:t>
      </w:r>
      <w:r>
        <w:rPr>
          <w:rFonts w:hAnsi="宋体"/>
          <w:sz w:val="21"/>
          <w:szCs w:val="21"/>
          <w:lang w:eastAsia="zh-CN"/>
        </w:rPr>
        <w:t xml:space="preserve">乙方提供合同约定产品和服务的报酬及乙方提供合同中产品和服务所支出的必要费用，</w:t>
      </w:r>
      <w:r>
        <w:rPr>
          <w:rFonts w:hint="eastAsia" w:hAnsi="宋体"/>
          <w:sz w:val="21"/>
          <w:szCs w:val="21"/>
          <w:lang w:eastAsia="zh-CN"/>
        </w:rPr>
        <w:t xml:space="preserve">包括但不限于合同货物价款及包装费、材料备品备件（含安装所需的电线电缆）、安装、包装费、运杂费（运抵现场）、卸货费、现场保管费、运输保险费、成品保护费、安装费、调试费、产品使用培训费、售后服务、亮化期间的日常维护及质量原因损坏更换费用、有关部门验收费用、拆除</w:t>
      </w:r>
      <w:r>
        <w:rPr>
          <w:rFonts w:hint="eastAsia" w:hAnsi="宋体"/>
          <w:sz w:val="21"/>
          <w:szCs w:val="21"/>
          <w:lang w:val="en-US" w:eastAsia="zh-CN"/>
        </w:rPr>
        <w:t xml:space="preserve">费</w:t>
      </w:r>
      <w:r>
        <w:rPr>
          <w:rFonts w:hint="eastAsia" w:hAnsi="宋体"/>
          <w:sz w:val="21"/>
          <w:szCs w:val="21"/>
          <w:lang w:eastAsia="zh-CN"/>
        </w:rPr>
        <w:t xml:space="preserve">及拆除后运送至甲方指定地点堆放整齐、各项有关规费和政策性规定费用及投标人确认为需要的其它费用等，直至交付至采购人所需要的各种费用（包含所有隐含的内容），采购人在合同价款之外不再向供应商支付其他任何费用。</w:t>
      </w:r>
      <w:r/>
    </w:p>
    <w:p>
      <w:pPr>
        <w:pStyle w:val="753"/>
        <w:ind w:firstLine="420"/>
        <w:spacing w:line="360" w:lineRule="auto"/>
        <w:rPr>
          <w:szCs w:val="21"/>
        </w:rPr>
      </w:pPr>
      <w:r>
        <w:rPr>
          <w:rFonts w:hint="eastAsia" w:hAnsi="宋体"/>
          <w:color w:val="000000"/>
          <w:szCs w:val="21"/>
        </w:rPr>
        <w:t xml:space="preserve">买方有权从任何一笔应向卖方支付的价款中扣除卖方按合同约定应向买方支付的违约金、赔偿金或其他费用。</w:t>
      </w:r>
      <w:r/>
    </w:p>
    <w:p>
      <w:pPr>
        <w:ind w:firstLine="422"/>
        <w:spacing w:line="360" w:lineRule="auto"/>
        <w:rPr>
          <w:rFonts w:ascii="Times New Roman" w:hAnsi="Times New Roman" w:cs="Times New Roman"/>
          <w:b/>
          <w:bCs/>
          <w:color w:val="000000"/>
          <w:sz w:val="21"/>
          <w:szCs w:val="21"/>
          <w:lang w:eastAsia="zh-CN"/>
        </w:rPr>
      </w:pPr>
      <w:r>
        <w:rPr>
          <w:rFonts w:hint="eastAsia" w:ascii="Times New Roman" w:hAnsi="Times New Roman" w:cs="Times New Roman"/>
          <w:b/>
          <w:bCs/>
          <w:color w:val="000000"/>
          <w:sz w:val="21"/>
          <w:szCs w:val="21"/>
          <w:lang w:eastAsia="zh-CN"/>
        </w:rPr>
        <w:t xml:space="preserve">三、技术资料</w:t>
      </w:r>
      <w:r/>
    </w:p>
    <w:p>
      <w:pPr>
        <w:ind w:firstLine="420"/>
        <w:spacing w:line="360" w:lineRule="auto"/>
        <w:rPr>
          <w:rFonts w:ascii="Times New Roman" w:hAnsi="Times New Roman" w:cs="Times New Roman"/>
          <w:color w:val="000000"/>
          <w:sz w:val="21"/>
          <w:szCs w:val="21"/>
          <w:lang w:eastAsia="zh-CN"/>
        </w:rPr>
      </w:pPr>
      <w:r>
        <w:rPr>
          <w:rFonts w:hint="eastAsia" w:ascii="Times New Roman" w:hAnsi="Times New Roman" w:cs="Times New Roman"/>
          <w:color w:val="000000"/>
          <w:sz w:val="21"/>
          <w:szCs w:val="21"/>
          <w:lang w:eastAsia="zh-CN"/>
        </w:rPr>
        <w:t xml:space="preserve">3.1 乙方应按竞争性</w:t>
      </w:r>
      <w:r>
        <w:rPr>
          <w:rFonts w:hint="eastAsia"/>
          <w:color w:val="000000"/>
          <w:lang w:eastAsia="zh-CN"/>
        </w:rPr>
        <w:t xml:space="preserve">谈判</w:t>
      </w:r>
      <w:r>
        <w:rPr>
          <w:rFonts w:hint="eastAsia" w:ascii="Times New Roman" w:hAnsi="Times New Roman" w:cs="Times New Roman"/>
          <w:color w:val="000000"/>
          <w:sz w:val="21"/>
          <w:szCs w:val="21"/>
          <w:lang w:eastAsia="zh-CN"/>
        </w:rPr>
        <w:t xml:space="preserve">文件规定的时间向甲方提供使用货物的有关技术资料。</w:t>
      </w:r>
      <w:r/>
    </w:p>
    <w:p>
      <w:pPr>
        <w:ind w:firstLine="420"/>
        <w:spacing w:line="360" w:lineRule="auto"/>
        <w:rPr>
          <w:rFonts w:ascii="Times New Roman" w:cs="Times New Roman"/>
          <w:color w:val="000000"/>
          <w:sz w:val="21"/>
          <w:szCs w:val="21"/>
          <w:lang w:eastAsia="zh-CN"/>
        </w:rPr>
      </w:pPr>
      <w:r>
        <w:rPr>
          <w:rFonts w:hint="eastAsia" w:ascii="Times New Roman" w:hAnsi="Times New Roman" w:cs="Times New Roman"/>
          <w:color w:val="000000"/>
          <w:sz w:val="21"/>
          <w:szCs w:val="21"/>
          <w:lang w:eastAsia="zh-CN"/>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2"/>
        <w:spacing w:line="360" w:lineRule="auto"/>
        <w:rPr>
          <w:rFonts w:ascii="Times New Roman" w:hAnsi="Times New Roman" w:cs="Times New Roman"/>
          <w:b/>
          <w:bCs/>
          <w:color w:val="000000"/>
          <w:sz w:val="21"/>
          <w:szCs w:val="21"/>
          <w:lang w:eastAsia="zh-CN"/>
        </w:rPr>
      </w:pPr>
      <w:r>
        <w:rPr>
          <w:rFonts w:hint="eastAsia" w:ascii="Times New Roman" w:hAnsi="Times New Roman" w:cs="Times New Roman"/>
          <w:b/>
          <w:bCs/>
          <w:color w:val="000000"/>
          <w:sz w:val="21"/>
          <w:szCs w:val="21"/>
          <w:lang w:eastAsia="zh-CN"/>
        </w:rPr>
        <w:t xml:space="preserve">四、知识产权</w:t>
      </w:r>
      <w:r/>
    </w:p>
    <w:p>
      <w:pPr>
        <w:ind w:firstLine="420"/>
        <w:spacing w:line="360" w:lineRule="auto"/>
        <w:rPr>
          <w:rFonts w:ascii="Times New Roman" w:cs="Times New Roman"/>
          <w:color w:val="000000"/>
          <w:sz w:val="21"/>
          <w:szCs w:val="21"/>
          <w:lang w:eastAsia="zh-CN"/>
        </w:rPr>
      </w:pPr>
      <w:r>
        <w:rPr>
          <w:rFonts w:hint="eastAsia" w:ascii="Times New Roman" w:cs="Times New Roman"/>
          <w:color w:val="000000"/>
          <w:sz w:val="21"/>
          <w:szCs w:val="21"/>
          <w:lang w:eastAsia="zh-CN"/>
        </w:rPr>
        <w:t xml:space="preserve">4.1 </w:t>
      </w:r>
      <w:r>
        <w:rPr>
          <w:rFonts w:hint="eastAsia"/>
          <w:sz w:val="21"/>
          <w:szCs w:val="21"/>
          <w:lang w:eastAsia="zh-CN"/>
        </w:rPr>
        <w:t xml:space="preserve">乙方应保证甲方在使用、接受本合同</w:t>
      </w:r>
      <w:r>
        <w:rPr>
          <w:sz w:val="21"/>
          <w:szCs w:val="21"/>
          <w:lang w:eastAsia="zh-CN"/>
        </w:rPr>
        <w:t xml:space="preserve">中产品和服务</w:t>
      </w:r>
      <w:r>
        <w:rPr>
          <w:rFonts w:hint="eastAsia"/>
          <w:sz w:val="21"/>
          <w:szCs w:val="21"/>
          <w:lang w:eastAsia="zh-CN"/>
        </w:rPr>
        <w:t xml:space="preserve">或其任何一部分时不受第三方提出侵犯其专利权、版权、商标权和工业设计权等知识产权的起诉。一旦出现侵权，乙方应按照本合同总价款的30%向甲方支付违约金并赔偿由此造成的一切损失，该损失包括但不限于诉讼费、误工费、差旅费、评估费、鉴定费、律师代理费等为实现债权而支付的其他相关费用。</w:t>
      </w:r>
      <w:r/>
    </w:p>
    <w:p>
      <w:pPr>
        <w:ind w:firstLine="422"/>
        <w:spacing w:line="360" w:lineRule="auto"/>
        <w:rPr>
          <w:rFonts w:cs="Times New Roman"/>
          <w:color w:val="000000"/>
          <w:sz w:val="21"/>
          <w:szCs w:val="21"/>
          <w:u w:val="single"/>
          <w:lang w:eastAsia="zh-CN"/>
        </w:rPr>
      </w:pPr>
      <w:r>
        <w:rPr>
          <w:rFonts w:hint="eastAsia" w:cs="Times New Roman"/>
          <w:b/>
          <w:color w:val="000000"/>
          <w:sz w:val="21"/>
          <w:szCs w:val="21"/>
          <w:lang w:eastAsia="zh-CN"/>
        </w:rPr>
        <w:t xml:space="preserve">五、无产权瑕疵条款</w:t>
      </w:r>
      <w:r/>
    </w:p>
    <w:p>
      <w:pPr>
        <w:ind w:firstLine="420"/>
        <w:spacing w:line="360" w:lineRule="auto"/>
        <w:rPr>
          <w:rFonts w:ascii="Times New Roman" w:cs="Times New Roman"/>
          <w:b/>
          <w:color w:val="000000"/>
          <w:sz w:val="21"/>
          <w:szCs w:val="21"/>
          <w:lang w:eastAsia="zh-CN"/>
        </w:rPr>
      </w:pPr>
      <w:r>
        <w:rPr>
          <w:rFonts w:hint="eastAsia" w:ascii="Times New Roman" w:hAnsi="Times New Roman" w:cs="Times New Roman"/>
          <w:color w:val="000000"/>
          <w:sz w:val="21"/>
          <w:szCs w:val="21"/>
          <w:lang w:eastAsia="zh-CN"/>
        </w:rPr>
        <w:t xml:space="preserve">5.1 乙方保证所交付的货物的所有权完全属于乙方且无任何抵押、查封等产权瑕疵。如乙方所交货物有产权瑕疵的，视为乙方违约，按照本合同第15条第4款的约定处理。但在已经全部支付完合同款后才发现有产权瑕疵的，除了支付违约金，乙方还应负担由此而产生的一切损失。</w:t>
      </w:r>
      <w:r/>
    </w:p>
    <w:p>
      <w:pPr>
        <w:ind w:firstLine="422"/>
        <w:spacing w:line="360" w:lineRule="auto"/>
        <w:rPr>
          <w:rFonts w:ascii="Times New Roman" w:hAnsi="Times New Roman" w:cs="Times New Roman"/>
          <w:b/>
          <w:bCs/>
          <w:color w:val="000000"/>
          <w:sz w:val="21"/>
          <w:szCs w:val="21"/>
          <w:lang w:eastAsia="zh-CN"/>
        </w:rPr>
      </w:pPr>
      <w:r>
        <w:rPr>
          <w:rFonts w:hint="eastAsia" w:ascii="Times New Roman" w:hAnsi="Times New Roman" w:cs="Times New Roman"/>
          <w:b/>
          <w:bCs/>
          <w:color w:val="000000"/>
          <w:sz w:val="21"/>
          <w:szCs w:val="21"/>
          <w:lang w:eastAsia="zh-CN"/>
        </w:rPr>
        <w:t xml:space="preserve">六、履约保证金</w:t>
      </w:r>
      <w:r/>
    </w:p>
    <w:p>
      <w:pPr>
        <w:ind w:firstLine="420"/>
        <w:spacing w:line="360" w:lineRule="auto"/>
        <w:rPr>
          <w:rFonts w:ascii="Times New Roman" w:cs="Times New Roman"/>
          <w:color w:val="000000"/>
          <w:sz w:val="21"/>
          <w:szCs w:val="21"/>
          <w:lang w:eastAsia="zh-CN"/>
        </w:rPr>
      </w:pPr>
      <w:r>
        <w:rPr>
          <w:rFonts w:hint="eastAsia" w:ascii="Times New Roman" w:hAnsi="Times New Roman" w:cs="Times New Roman"/>
          <w:color w:val="000000"/>
          <w:sz w:val="21"/>
          <w:szCs w:val="21"/>
          <w:lang w:eastAsia="zh-CN"/>
        </w:rPr>
        <w:t xml:space="preserve">6.1 本项目不收取履约保证金。</w:t>
      </w:r>
      <w:r/>
    </w:p>
    <w:p>
      <w:pPr>
        <w:ind w:firstLine="422"/>
        <w:spacing w:line="360" w:lineRule="auto"/>
        <w:rPr>
          <w:rFonts w:cs="Times New Roman"/>
          <w:b/>
          <w:sz w:val="21"/>
          <w:szCs w:val="21"/>
          <w:lang w:eastAsia="zh-CN"/>
        </w:rPr>
      </w:pPr>
      <w:r>
        <w:rPr>
          <w:rFonts w:cs="Times New Roman"/>
          <w:b/>
          <w:sz w:val="21"/>
          <w:szCs w:val="21"/>
          <w:lang w:eastAsia="zh-CN"/>
        </w:rPr>
        <w:t xml:space="preserve">七、转包或分包</w:t>
      </w:r>
      <w:r/>
    </w:p>
    <w:p>
      <w:pPr>
        <w:ind w:firstLine="420"/>
        <w:spacing w:line="360" w:lineRule="auto"/>
        <w:rPr>
          <w:rFonts w:eastAsia="仿宋_GB2312" w:cs="Times New Roman"/>
          <w:sz w:val="21"/>
          <w:szCs w:val="21"/>
          <w:lang w:eastAsia="zh-CN"/>
        </w:rPr>
      </w:pPr>
      <w:r>
        <w:rPr>
          <w:rFonts w:cs="Times New Roman"/>
          <w:sz w:val="21"/>
          <w:szCs w:val="21"/>
          <w:lang w:eastAsia="zh-CN"/>
        </w:rPr>
        <w:t xml:space="preserve">7.1</w:t>
      </w:r>
      <w:r>
        <w:rPr>
          <w:rFonts w:hint="eastAsia" w:cs="Times New Roman"/>
          <w:sz w:val="21"/>
          <w:szCs w:val="21"/>
          <w:lang w:eastAsia="zh-CN"/>
        </w:rPr>
        <w:t xml:space="preserve"> 本合同范围内产品或服务，应由乙方直接供应，不得转让他人供应。</w:t>
      </w:r>
      <w:r/>
    </w:p>
    <w:p>
      <w:pPr>
        <w:ind w:firstLine="420"/>
        <w:spacing w:line="360" w:lineRule="auto"/>
        <w:rPr>
          <w:rFonts w:eastAsia="仿宋_GB2312" w:cs="Times New Roman"/>
          <w:sz w:val="21"/>
          <w:szCs w:val="21"/>
          <w:lang w:eastAsia="zh-CN"/>
        </w:rPr>
      </w:pPr>
      <w:r>
        <w:rPr>
          <w:rFonts w:cs="Times New Roman"/>
          <w:sz w:val="21"/>
          <w:szCs w:val="21"/>
          <w:lang w:eastAsia="zh-CN"/>
        </w:rPr>
        <w:t xml:space="preserve">7.2 </w:t>
      </w:r>
      <w:r>
        <w:rPr>
          <w:rFonts w:hint="eastAsia" w:cs="Times New Roman"/>
          <w:sz w:val="21"/>
          <w:szCs w:val="21"/>
          <w:lang w:eastAsia="zh-CN"/>
        </w:rPr>
        <w:t xml:space="preserve">除非得到甲方的书面同意，乙方不得部分分包给他人供应。</w:t>
      </w:r>
      <w:r/>
    </w:p>
    <w:p>
      <w:pPr>
        <w:ind w:firstLine="420"/>
        <w:spacing w:line="360" w:lineRule="auto"/>
        <w:rPr>
          <w:rFonts w:ascii="Times New Roman" w:hAnsi="Times New Roman" w:cs="Times New Roman"/>
          <w:color w:val="000000"/>
          <w:sz w:val="21"/>
          <w:szCs w:val="21"/>
          <w:lang w:eastAsia="zh-CN"/>
        </w:rPr>
      </w:pPr>
      <w:r>
        <w:rPr>
          <w:rFonts w:cs="Times New Roman"/>
          <w:sz w:val="21"/>
          <w:szCs w:val="21"/>
          <w:lang w:eastAsia="zh-CN"/>
        </w:rPr>
        <w:t xml:space="preserve">7.3</w:t>
      </w:r>
      <w:r>
        <w:rPr>
          <w:rFonts w:hint="eastAsia" w:cs="Times New Roman"/>
          <w:sz w:val="21"/>
          <w:szCs w:val="21"/>
          <w:lang w:eastAsia="zh-CN"/>
        </w:rPr>
        <w:t xml:space="preserve"> 如有转让和未经甲方同意的分包行为，甲方有权给予终止合同。</w:t>
      </w:r>
      <w:r/>
    </w:p>
    <w:p>
      <w:pPr>
        <w:ind w:firstLine="422"/>
        <w:spacing w:line="360" w:lineRule="auto"/>
        <w:rPr>
          <w:rFonts w:ascii="Times New Roman" w:hAnsi="Times New Roman" w:cs="Times New Roman"/>
          <w:b/>
          <w:bCs/>
          <w:color w:val="000000"/>
          <w:sz w:val="21"/>
          <w:szCs w:val="21"/>
          <w:lang w:eastAsia="zh-CN"/>
        </w:rPr>
      </w:pPr>
      <w:r>
        <w:rPr>
          <w:rFonts w:hint="eastAsia" w:ascii="Times New Roman" w:hAnsi="Times New Roman" w:cs="Times New Roman"/>
          <w:b/>
          <w:bCs/>
          <w:color w:val="000000"/>
          <w:sz w:val="21"/>
          <w:szCs w:val="21"/>
          <w:lang w:eastAsia="zh-CN"/>
        </w:rPr>
        <w:t xml:space="preserve">八、质保期和质保金</w:t>
      </w:r>
      <w:r/>
    </w:p>
    <w:p>
      <w:pPr>
        <w:ind w:firstLine="420"/>
        <w:spacing w:line="360" w:lineRule="auto"/>
        <w:rPr>
          <w:rFonts w:ascii="Times New Roman" w:hAnsi="Times New Roman" w:cs="Times New Roman"/>
          <w:color w:val="000000"/>
          <w:sz w:val="21"/>
          <w:szCs w:val="21"/>
          <w:lang w:eastAsia="zh-CN"/>
        </w:rPr>
      </w:pPr>
      <w:r>
        <w:rPr>
          <w:rFonts w:hint="eastAsia" w:ascii="Times New Roman" w:hAnsi="Times New Roman" w:cs="Times New Roman"/>
          <w:color w:val="000000"/>
          <w:sz w:val="21"/>
          <w:szCs w:val="21"/>
          <w:lang w:eastAsia="zh-CN"/>
        </w:rPr>
        <w:t xml:space="preserve">8.1 质保期</w:t>
      </w:r>
      <w:r>
        <w:rPr>
          <w:rFonts w:hint="eastAsia" w:ascii="Times New Roman" w:hAnsi="Times New Roman" w:cs="Times New Roman"/>
          <w:color w:val="000000"/>
          <w:sz w:val="21"/>
          <w:szCs w:val="21"/>
          <w:u w:val="single"/>
          <w:lang w:eastAsia="zh-CN"/>
        </w:rPr>
        <w:t xml:space="preserve">  </w:t>
      </w:r>
      <w:r>
        <w:rPr>
          <w:rFonts w:hint="eastAsia" w:ascii="Times New Roman" w:hAnsi="Times New Roman" w:cs="Times New Roman"/>
          <w:color w:val="000000"/>
          <w:sz w:val="21"/>
          <w:szCs w:val="21"/>
          <w:u w:val="single"/>
          <w:lang w:val="en-US" w:eastAsia="zh-CN"/>
        </w:rPr>
        <w:t xml:space="preserve">2</w:t>
      </w:r>
      <w:r>
        <w:rPr>
          <w:rFonts w:hint="eastAsia" w:ascii="Times New Roman" w:hAnsi="Times New Roman" w:cs="Times New Roman"/>
          <w:color w:val="000000"/>
          <w:sz w:val="21"/>
          <w:szCs w:val="21"/>
          <w:u w:val="single"/>
          <w:lang w:eastAsia="zh-CN"/>
        </w:rPr>
        <w:t xml:space="preserve">个月   </w:t>
      </w:r>
      <w:r>
        <w:rPr>
          <w:rFonts w:hint="eastAsia" w:ascii="Times New Roman" w:hAnsi="Times New Roman" w:cs="Times New Roman"/>
          <w:color w:val="000000"/>
          <w:sz w:val="21"/>
          <w:szCs w:val="21"/>
          <w:lang w:eastAsia="zh-CN"/>
        </w:rPr>
        <w:t xml:space="preserve">（自交货验收合格之日起计）。</w:t>
      </w:r>
      <w:r/>
    </w:p>
    <w:p>
      <w:pPr>
        <w:ind w:firstLine="420"/>
        <w:spacing w:line="360" w:lineRule="auto"/>
        <w:rPr>
          <w:rFonts w:ascii="Times New Roman" w:cs="Times New Roman"/>
          <w:color w:val="000000"/>
          <w:sz w:val="21"/>
          <w:szCs w:val="21"/>
          <w:lang w:eastAsia="zh-CN"/>
        </w:rPr>
      </w:pPr>
      <w:r>
        <w:rPr>
          <w:rFonts w:hint="eastAsia" w:ascii="Times New Roman" w:hAnsi="Times New Roman" w:cs="Times New Roman"/>
          <w:color w:val="000000"/>
          <w:sz w:val="21"/>
          <w:szCs w:val="21"/>
          <w:lang w:eastAsia="zh-CN"/>
        </w:rPr>
        <w:t xml:space="preserve">8.2 </w:t>
      </w:r>
      <w:r>
        <w:rPr>
          <w:rFonts w:hint="eastAsia" w:cs="Times New Roman"/>
          <w:b/>
          <w:bCs/>
          <w:color w:val="000000"/>
          <w:sz w:val="21"/>
          <w:szCs w:val="21"/>
          <w:highlight w:val="yellow"/>
          <w:lang w:eastAsia="zh-CN"/>
        </w:rPr>
        <w:t xml:space="preserve">质保期内，若出现灯管、灯带等亮化灯具破损、掉落、不亮等影响亮化效果的情况，需由承包人进行免费更换或维修。</w:t>
      </w:r>
      <w:r/>
    </w:p>
    <w:p>
      <w:pPr>
        <w:ind w:firstLine="422"/>
        <w:spacing w:line="360" w:lineRule="auto"/>
        <w:rPr>
          <w:rFonts w:ascii="Times New Roman" w:hAnsi="Times New Roman" w:cs="Times New Roman"/>
          <w:b/>
          <w:bCs/>
          <w:color w:val="000000"/>
          <w:sz w:val="21"/>
          <w:szCs w:val="21"/>
          <w:lang w:eastAsia="zh-CN"/>
        </w:rPr>
      </w:pPr>
      <w:r>
        <w:rPr>
          <w:rFonts w:hint="eastAsia" w:ascii="Times New Roman" w:hAnsi="Times New Roman" w:cs="Times New Roman"/>
          <w:b/>
          <w:bCs/>
          <w:color w:val="000000"/>
          <w:sz w:val="21"/>
          <w:szCs w:val="21"/>
          <w:lang w:eastAsia="zh-CN"/>
        </w:rPr>
        <w:t xml:space="preserve">九、交货期、交货方式及交货地点</w:t>
      </w:r>
      <w:r/>
    </w:p>
    <w:p>
      <w:pPr>
        <w:ind w:firstLine="420"/>
        <w:spacing w:line="360" w:lineRule="auto"/>
        <w:rPr>
          <w:rFonts w:ascii="Times New Roman" w:hAnsi="Times New Roman" w:cs="Times New Roman"/>
          <w:color w:val="000000"/>
          <w:sz w:val="21"/>
          <w:szCs w:val="21"/>
          <w:lang w:eastAsia="zh-CN"/>
        </w:rPr>
      </w:pPr>
      <w:r>
        <w:rPr>
          <w:rFonts w:hint="eastAsia" w:ascii="Times New Roman" w:hAnsi="Times New Roman" w:cs="Times New Roman"/>
          <w:color w:val="000000"/>
          <w:sz w:val="21"/>
          <w:szCs w:val="21"/>
          <w:lang w:eastAsia="zh-CN"/>
        </w:rPr>
        <w:t xml:space="preserve">9.1 交货期：</w:t>
      </w:r>
      <w:r>
        <w:rPr>
          <w:rFonts w:hint="eastAsia" w:ascii="Times New Roman" w:hAnsi="Times New Roman" w:cs="Times New Roman"/>
          <w:color w:val="000000"/>
          <w:sz w:val="21"/>
          <w:szCs w:val="21"/>
          <w:u w:val="single"/>
          <w:lang w:eastAsia="zh-CN"/>
        </w:rPr>
        <w:t xml:space="preserve">             </w:t>
      </w:r>
      <w:r>
        <w:rPr>
          <w:rFonts w:hint="eastAsia" w:ascii="Times New Roman" w:hAnsi="Times New Roman" w:cs="Times New Roman"/>
          <w:color w:val="000000"/>
          <w:sz w:val="21"/>
          <w:szCs w:val="21"/>
          <w:lang w:eastAsia="zh-CN"/>
        </w:rPr>
        <w:t xml:space="preserve">。</w:t>
      </w:r>
      <w:r/>
    </w:p>
    <w:p>
      <w:pPr>
        <w:ind w:firstLine="420"/>
        <w:spacing w:line="360" w:lineRule="auto"/>
        <w:rPr>
          <w:rFonts w:ascii="Times New Roman" w:hAnsi="Times New Roman" w:cs="Times New Roman"/>
          <w:color w:val="000000"/>
          <w:sz w:val="21"/>
          <w:szCs w:val="21"/>
          <w:lang w:eastAsia="zh-CN"/>
        </w:rPr>
      </w:pPr>
      <w:r>
        <w:rPr>
          <w:rFonts w:hint="eastAsia" w:ascii="Times New Roman" w:hAnsi="Times New Roman" w:cs="Times New Roman"/>
          <w:color w:val="000000"/>
          <w:sz w:val="21"/>
          <w:szCs w:val="21"/>
          <w:lang w:eastAsia="zh-CN"/>
        </w:rPr>
        <w:t xml:space="preserve">9.2 交货方式：</w:t>
      </w:r>
      <w:r>
        <w:rPr>
          <w:rFonts w:hint="eastAsia" w:ascii="Times New Roman" w:hAnsi="Times New Roman" w:cs="Times New Roman"/>
          <w:color w:val="000000"/>
          <w:sz w:val="21"/>
          <w:szCs w:val="21"/>
          <w:u w:val="single"/>
          <w:lang w:eastAsia="zh-CN"/>
        </w:rPr>
        <w:t xml:space="preserve">   现场交货    </w:t>
      </w:r>
      <w:r>
        <w:rPr>
          <w:rFonts w:hint="eastAsia" w:ascii="Times New Roman" w:hAnsi="Times New Roman" w:cs="Times New Roman"/>
          <w:color w:val="000000"/>
          <w:sz w:val="21"/>
          <w:szCs w:val="21"/>
          <w:lang w:eastAsia="zh-CN"/>
        </w:rPr>
        <w:t xml:space="preserve">。</w:t>
      </w:r>
      <w:r/>
    </w:p>
    <w:p>
      <w:pPr>
        <w:ind w:firstLine="420"/>
        <w:spacing w:line="360" w:lineRule="auto"/>
        <w:rPr>
          <w:rFonts w:ascii="Times New Roman" w:cs="Times New Roman"/>
          <w:b/>
          <w:color w:val="000000"/>
          <w:sz w:val="21"/>
          <w:szCs w:val="21"/>
          <w:lang w:eastAsia="zh-CN"/>
        </w:rPr>
      </w:pPr>
      <w:r>
        <w:rPr>
          <w:rFonts w:hint="eastAsia" w:ascii="Times New Roman" w:hAnsi="Times New Roman" w:cs="Times New Roman"/>
          <w:color w:val="000000"/>
          <w:sz w:val="21"/>
          <w:szCs w:val="21"/>
          <w:lang w:eastAsia="zh-CN"/>
        </w:rPr>
        <w:t xml:space="preserve">9.3 交货地点：</w:t>
      </w:r>
      <w:r>
        <w:rPr>
          <w:rFonts w:hint="eastAsia" w:ascii="Times New Roman" w:hAnsi="Times New Roman" w:cs="Times New Roman"/>
          <w:color w:val="000000"/>
          <w:sz w:val="21"/>
          <w:szCs w:val="21"/>
          <w:u w:val="single"/>
          <w:lang w:eastAsia="zh-CN"/>
        </w:rPr>
        <w:t xml:space="preserve">   采购人指定地点   </w:t>
      </w:r>
      <w:r>
        <w:rPr>
          <w:rFonts w:hint="eastAsia" w:ascii="Times New Roman" w:hAnsi="Times New Roman" w:cs="Times New Roman"/>
          <w:color w:val="000000"/>
          <w:sz w:val="21"/>
          <w:szCs w:val="21"/>
          <w:lang w:eastAsia="zh-CN"/>
        </w:rPr>
        <w:t xml:space="preserve">。</w:t>
      </w:r>
      <w:r/>
    </w:p>
    <w:p>
      <w:pPr>
        <w:ind w:firstLine="422"/>
        <w:spacing w:line="360" w:lineRule="auto"/>
        <w:rPr>
          <w:rFonts w:ascii="Times New Roman" w:hAnsi="Times New Roman" w:cs="Times New Roman"/>
          <w:b/>
          <w:bCs/>
          <w:color w:val="000000"/>
          <w:sz w:val="21"/>
          <w:szCs w:val="21"/>
          <w:lang w:eastAsia="zh-CN"/>
        </w:rPr>
      </w:pPr>
      <w:r>
        <w:rPr>
          <w:rFonts w:hint="eastAsia" w:ascii="Times New Roman" w:hAnsi="Times New Roman" w:cs="Times New Roman"/>
          <w:b/>
          <w:bCs/>
          <w:color w:val="000000"/>
          <w:sz w:val="21"/>
          <w:szCs w:val="21"/>
          <w:lang w:eastAsia="zh-CN"/>
        </w:rPr>
        <w:t xml:space="preserve">十、合同款支付</w:t>
      </w:r>
      <w:r/>
    </w:p>
    <w:p>
      <w:pPr>
        <w:ind w:firstLine="420"/>
        <w:spacing w:line="360" w:lineRule="auto"/>
        <w:rPr>
          <w:b/>
          <w:bCs/>
          <w:sz w:val="21"/>
          <w:szCs w:val="21"/>
          <w:highlight w:val="yellow"/>
          <w:lang w:eastAsia="zh-CN"/>
        </w:rPr>
      </w:pPr>
      <w:r>
        <w:rPr>
          <w:rFonts w:hint="eastAsia"/>
          <w:sz w:val="21"/>
          <w:szCs w:val="21"/>
          <w:lang w:eastAsia="zh-CN"/>
        </w:rPr>
        <w:t xml:space="preserve">10.1</w:t>
      </w:r>
      <w:r>
        <w:rPr>
          <w:rFonts w:hint="eastAsia" w:ascii="Times New Roman" w:hAnsi="Times New Roman" w:cs="Times New Roman"/>
          <w:color w:val="000000"/>
          <w:sz w:val="21"/>
          <w:szCs w:val="21"/>
          <w:lang w:eastAsia="zh-CN"/>
        </w:rPr>
        <w:t xml:space="preserve">付款方式：</w:t>
      </w:r>
      <w:r>
        <w:rPr>
          <w:rFonts w:hint="eastAsia"/>
          <w:b/>
          <w:bCs/>
          <w:sz w:val="21"/>
          <w:szCs w:val="21"/>
          <w:highlight w:val="yellow"/>
          <w:lang w:eastAsia="zh-CN"/>
        </w:rPr>
        <w:t xml:space="preserve">合同签订后7个工作日内，甲方向乙方支付合同总价的30%作为预付款，到货安装调试完毕且验收合格后付至货款总金额的80%，待悬挂结束，拆除并堆放至甲方指定位置，经结算审</w:t>
      </w:r>
      <w:r>
        <w:rPr>
          <w:rFonts w:hint="eastAsia"/>
          <w:b/>
          <w:bCs/>
          <w:sz w:val="21"/>
          <w:szCs w:val="21"/>
          <w:highlight w:val="yellow"/>
          <w:lang w:val="en-US" w:eastAsia="zh-CN"/>
        </w:rPr>
        <w:t xml:space="preserve">核</w:t>
      </w:r>
      <w:r>
        <w:rPr>
          <w:rFonts w:hint="eastAsia"/>
          <w:b/>
          <w:bCs/>
          <w:sz w:val="21"/>
          <w:szCs w:val="21"/>
          <w:highlight w:val="yellow"/>
          <w:lang w:eastAsia="zh-CN"/>
        </w:rPr>
        <w:t xml:space="preserve">后付至审定价款的100%。</w:t>
      </w:r>
      <w:r/>
    </w:p>
    <w:p>
      <w:pPr>
        <w:ind w:firstLine="422"/>
        <w:spacing w:line="360" w:lineRule="auto"/>
        <w:rPr>
          <w:rFonts w:ascii="Times New Roman" w:hAnsi="Times New Roman" w:cs="Times New Roman"/>
          <w:color w:val="000000"/>
          <w:sz w:val="21"/>
          <w:szCs w:val="21"/>
          <w:lang w:eastAsia="zh-CN"/>
        </w:rPr>
      </w:pPr>
      <w:r>
        <w:rPr>
          <w:rFonts w:hint="eastAsia"/>
          <w:b/>
          <w:bCs/>
          <w:sz w:val="21"/>
          <w:szCs w:val="21"/>
          <w:lang w:eastAsia="zh-CN"/>
        </w:rPr>
        <w:t xml:space="preserve">每次支付货款时，承包人必须提供符合税法的等额正规发票，否则迟延付款的责任由承包人自行承担。</w:t>
      </w:r>
      <w:r/>
    </w:p>
    <w:p>
      <w:pPr>
        <w:ind w:firstLine="420"/>
        <w:spacing w:line="360" w:lineRule="auto"/>
        <w:rPr>
          <w:rFonts w:ascii="Times New Roman" w:hAnsi="Times New Roman" w:cs="Times New Roman"/>
          <w:color w:val="000000"/>
          <w:sz w:val="21"/>
          <w:szCs w:val="21"/>
          <w:lang w:eastAsia="zh-CN"/>
        </w:rPr>
      </w:pPr>
      <w:r>
        <w:rPr>
          <w:rFonts w:hint="eastAsia" w:ascii="Times New Roman" w:hAnsi="Times New Roman" w:cs="Times New Roman"/>
          <w:color w:val="000000"/>
          <w:sz w:val="21"/>
          <w:szCs w:val="21"/>
          <w:lang w:eastAsia="zh-CN"/>
        </w:rPr>
        <w:t xml:space="preserve">10.2 当采购数量与实际使用数量不一致时，乙方根据实际使用量提供产品和服务，合同的最终结算金额按实际使用量乘以中标单价进行计算。</w:t>
      </w:r>
      <w:r/>
    </w:p>
    <w:p>
      <w:pPr>
        <w:ind w:firstLine="422"/>
        <w:spacing w:line="360" w:lineRule="auto"/>
        <w:rPr>
          <w:b/>
          <w:bCs/>
          <w:sz w:val="21"/>
          <w:szCs w:val="21"/>
          <w:u w:val="single"/>
          <w:shd w:val="clear" w:color="ffffff" w:fill="d9d9d9"/>
          <w:lang w:eastAsia="zh-CN"/>
        </w:rPr>
      </w:pPr>
      <w:r>
        <w:rPr>
          <w:rFonts w:hint="eastAsia"/>
          <w:b/>
          <w:bCs/>
          <w:sz w:val="21"/>
          <w:szCs w:val="21"/>
          <w:shd w:val="clear" w:color="ffffff" w:fill="d9d9d9"/>
          <w:lang w:eastAsia="zh-CN"/>
        </w:rPr>
        <w:t xml:space="preserve">10.3 发包人按合同约定对供应商履约情况进行验收，并出具验收书。</w:t>
      </w:r>
      <w:r/>
    </w:p>
    <w:p>
      <w:pPr>
        <w:pStyle w:val="753"/>
        <w:ind w:firstLine="422"/>
        <w:spacing w:line="360" w:lineRule="auto"/>
        <w:rPr>
          <w:szCs w:val="21"/>
        </w:rPr>
      </w:pPr>
      <w:r>
        <w:rPr>
          <w:rFonts w:hint="eastAsia" w:hAnsi="宋体" w:cs="宋体"/>
          <w:b/>
          <w:bCs/>
          <w:szCs w:val="21"/>
          <w:shd w:val="clear" w:color="ffffff" w:fill="d9d9d9"/>
        </w:rPr>
        <w:t xml:space="preserve">10.4 发包人对满足合同约定支付条件的项目自收到发票后10个工作日内将资金支付到约定的承包人账户（以发票开具日期计算）。</w:t>
      </w:r>
      <w:r/>
    </w:p>
    <w:p>
      <w:pPr>
        <w:ind w:firstLine="422"/>
        <w:spacing w:line="360" w:lineRule="auto"/>
        <w:rPr>
          <w:rFonts w:ascii="Times New Roman" w:hAnsi="Times New Roman" w:cs="Times New Roman"/>
          <w:b/>
          <w:sz w:val="21"/>
          <w:szCs w:val="21"/>
          <w:lang w:eastAsia="zh-CN"/>
        </w:rPr>
      </w:pPr>
      <w:r>
        <w:rPr>
          <w:rFonts w:ascii="Times New Roman" w:cs="Times New Roman"/>
          <w:b/>
          <w:sz w:val="21"/>
          <w:szCs w:val="21"/>
          <w:lang w:eastAsia="zh-CN"/>
        </w:rPr>
        <w:t xml:space="preserve">十一</w:t>
      </w:r>
      <w:r>
        <w:rPr>
          <w:rFonts w:hint="eastAsia" w:ascii="Times New Roman" w:hAnsi="Times New Roman" w:cs="Times New Roman"/>
          <w:b/>
          <w:sz w:val="21"/>
          <w:szCs w:val="21"/>
          <w:lang w:eastAsia="zh-CN"/>
        </w:rPr>
        <w:t xml:space="preserve">、</w:t>
      </w:r>
      <w:r>
        <w:rPr>
          <w:rFonts w:ascii="Times New Roman" w:cs="Times New Roman"/>
          <w:b/>
          <w:sz w:val="21"/>
          <w:szCs w:val="21"/>
          <w:lang w:eastAsia="zh-CN"/>
        </w:rPr>
        <w:t xml:space="preserve">税费</w:t>
      </w:r>
      <w:r/>
    </w:p>
    <w:p>
      <w:pPr>
        <w:ind w:firstLine="420"/>
        <w:spacing w:line="360" w:lineRule="auto"/>
        <w:rPr>
          <w:rFonts w:ascii="Times New Roman" w:hAnsi="Times New Roman" w:cs="Times New Roman"/>
          <w:b/>
          <w:bCs/>
          <w:color w:val="000000"/>
          <w:sz w:val="21"/>
          <w:szCs w:val="21"/>
          <w:lang w:eastAsia="zh-CN"/>
        </w:rPr>
      </w:pPr>
      <w:r>
        <w:rPr>
          <w:rFonts w:hint="eastAsia" w:cs="Times New Roman"/>
          <w:sz w:val="21"/>
          <w:szCs w:val="21"/>
          <w:lang w:eastAsia="zh-CN"/>
        </w:rPr>
        <w:t xml:space="preserve">11.1 本合同执行中相关的一切税费均由乙方负担。</w:t>
      </w:r>
      <w:r/>
    </w:p>
    <w:p>
      <w:pPr>
        <w:ind w:firstLine="422"/>
        <w:spacing w:line="360" w:lineRule="auto"/>
        <w:rPr>
          <w:rFonts w:cs="Times New Roman"/>
          <w:sz w:val="21"/>
          <w:szCs w:val="21"/>
          <w:lang w:eastAsia="zh-CN"/>
        </w:rPr>
      </w:pPr>
      <w:r>
        <w:rPr>
          <w:rFonts w:cs="Times New Roman"/>
          <w:b/>
          <w:sz w:val="21"/>
          <w:szCs w:val="21"/>
          <w:lang w:eastAsia="zh-CN"/>
        </w:rPr>
        <w:t xml:space="preserve">十二、质量保证及售后服务</w:t>
      </w:r>
      <w:r/>
    </w:p>
    <w:p>
      <w:pPr>
        <w:ind w:firstLine="420"/>
        <w:spacing w:line="360" w:lineRule="auto"/>
        <w:rPr>
          <w:rFonts w:cs="Times New Roman"/>
          <w:sz w:val="21"/>
          <w:szCs w:val="21"/>
          <w:lang w:eastAsia="zh-CN"/>
        </w:rPr>
      </w:pPr>
      <w:r>
        <w:rPr>
          <w:rFonts w:cs="Times New Roman"/>
          <w:sz w:val="21"/>
          <w:szCs w:val="21"/>
          <w:lang w:eastAsia="zh-CN"/>
        </w:rPr>
        <w:t xml:space="preserve">12.1</w:t>
      </w:r>
      <w:r>
        <w:rPr>
          <w:rFonts w:hint="eastAsia" w:cs="Times New Roman"/>
          <w:sz w:val="21"/>
          <w:szCs w:val="21"/>
          <w:lang w:eastAsia="zh-CN"/>
        </w:rPr>
        <w:t xml:space="preserve"> </w:t>
      </w:r>
      <w:r>
        <w:rPr>
          <w:rFonts w:hint="eastAsia" w:ascii="Times New Roman" w:hAnsi="Times New Roman" w:cs="Times New Roman"/>
          <w:color w:val="000000"/>
          <w:sz w:val="21"/>
          <w:szCs w:val="21"/>
          <w:lang w:eastAsia="zh-CN"/>
        </w:rPr>
        <w:t xml:space="preserve">乙方应按</w:t>
      </w:r>
      <w:r>
        <w:rPr>
          <w:rFonts w:hint="eastAsia" w:cs="Times New Roman"/>
          <w:sz w:val="21"/>
          <w:szCs w:val="21"/>
          <w:lang w:eastAsia="zh-CN"/>
        </w:rPr>
        <w:t xml:space="preserve">竞争性</w:t>
      </w:r>
      <w:r>
        <w:rPr>
          <w:rFonts w:hint="eastAsia"/>
          <w:color w:val="000000"/>
          <w:lang w:eastAsia="zh-CN"/>
        </w:rPr>
        <w:t xml:space="preserve">谈判</w:t>
      </w:r>
      <w:r>
        <w:rPr>
          <w:rFonts w:cs="Times New Roman"/>
          <w:sz w:val="21"/>
          <w:szCs w:val="21"/>
          <w:lang w:eastAsia="zh-CN"/>
        </w:rPr>
        <w:t xml:space="preserve">文件</w:t>
      </w:r>
      <w:r>
        <w:rPr>
          <w:rFonts w:hint="eastAsia" w:ascii="Times New Roman" w:hAnsi="Times New Roman" w:cs="Times New Roman"/>
          <w:color w:val="000000"/>
          <w:sz w:val="21"/>
          <w:szCs w:val="21"/>
          <w:lang w:eastAsia="zh-CN"/>
        </w:rPr>
        <w:t xml:space="preserve">规定的货物性能、技术要求、质量标准向甲方提供未经使用的全新产品</w:t>
      </w:r>
      <w:r>
        <w:rPr>
          <w:rFonts w:cs="Times New Roman"/>
          <w:sz w:val="21"/>
          <w:szCs w:val="21"/>
          <w:lang w:eastAsia="zh-CN"/>
        </w:rPr>
        <w:t xml:space="preserve">。</w:t>
      </w:r>
      <w:r>
        <w:rPr>
          <w:rFonts w:hint="eastAsia" w:cs="Times New Roman"/>
          <w:sz w:val="21"/>
          <w:szCs w:val="21"/>
          <w:lang w:eastAsia="zh-CN"/>
        </w:rPr>
        <w:t xml:space="preserve">中标方所供产品品种、型号、规格、质量不符合规定标准的，招标方有权拒收，给招标方造成损失的，招标方有权追索。</w:t>
      </w:r>
      <w:r/>
    </w:p>
    <w:p>
      <w:pPr>
        <w:ind w:firstLine="420"/>
        <w:spacing w:line="360" w:lineRule="auto"/>
        <w:rPr>
          <w:rFonts w:ascii="Times New Roman" w:hAnsi="Times New Roman" w:cs="Times New Roman"/>
          <w:color w:val="000000"/>
          <w:sz w:val="21"/>
          <w:szCs w:val="21"/>
          <w:lang w:eastAsia="zh-CN"/>
        </w:rPr>
      </w:pPr>
      <w:r>
        <w:rPr>
          <w:rFonts w:cs="Times New Roman"/>
          <w:sz w:val="21"/>
          <w:szCs w:val="21"/>
          <w:lang w:eastAsia="zh-CN"/>
        </w:rPr>
        <w:t xml:space="preserve">12.2</w:t>
      </w:r>
      <w:r>
        <w:rPr>
          <w:rFonts w:hint="eastAsia" w:cs="Times New Roman"/>
          <w:sz w:val="21"/>
          <w:szCs w:val="21"/>
          <w:lang w:eastAsia="zh-CN"/>
        </w:rPr>
        <w:t xml:space="preserve"> </w:t>
      </w:r>
      <w:r>
        <w:rPr>
          <w:rFonts w:hint="eastAsia" w:ascii="Times New Roman" w:hAnsi="Times New Roman" w:cs="Times New Roman"/>
          <w:color w:val="000000"/>
          <w:sz w:val="21"/>
          <w:szCs w:val="21"/>
          <w:lang w:eastAsia="zh-CN"/>
        </w:rPr>
        <w:t xml:space="preserve">乙方提供的货物在质保期内因货物本身的质量问题发生故障，乙方应负责免费更换。对达不到技术要求者，根据实际情况，经双方协商，可按以下办法处理：</w:t>
      </w:r>
      <w:r/>
    </w:p>
    <w:p>
      <w:pPr>
        <w:ind w:firstLine="420"/>
        <w:spacing w:line="360" w:lineRule="auto"/>
        <w:rPr>
          <w:rFonts w:ascii="Times New Roman" w:hAnsi="Times New Roman" w:cs="Times New Roman"/>
          <w:color w:val="000000"/>
          <w:sz w:val="21"/>
          <w:szCs w:val="21"/>
          <w:lang w:eastAsia="zh-CN"/>
        </w:rPr>
      </w:pPr>
      <w:r>
        <w:rPr>
          <w:rFonts w:hint="eastAsia" w:ascii="Times New Roman" w:hAnsi="Times New Roman" w:cs="Times New Roman"/>
          <w:color w:val="000000"/>
          <w:sz w:val="21"/>
          <w:szCs w:val="21"/>
          <w:lang w:eastAsia="zh-CN"/>
        </w:rPr>
        <w:t xml:space="preserve">（1）更换：由乙方承担所发生的全部费用。</w:t>
      </w:r>
      <w:r/>
    </w:p>
    <w:p>
      <w:pPr>
        <w:ind w:firstLine="420"/>
        <w:spacing w:line="360" w:lineRule="auto"/>
        <w:rPr>
          <w:rFonts w:ascii="Times New Roman" w:hAnsi="Times New Roman" w:cs="Times New Roman"/>
          <w:color w:val="000000"/>
          <w:sz w:val="21"/>
          <w:szCs w:val="21"/>
          <w:lang w:eastAsia="zh-CN"/>
        </w:rPr>
      </w:pPr>
      <w:r>
        <w:rPr>
          <w:rFonts w:hint="eastAsia" w:ascii="Times New Roman" w:hAnsi="Times New Roman" w:cs="Times New Roman"/>
          <w:color w:val="000000"/>
          <w:sz w:val="21"/>
          <w:szCs w:val="21"/>
          <w:lang w:eastAsia="zh-CN"/>
        </w:rPr>
        <w:t xml:space="preserve">（2）贬值处理：由甲乙双方合议定价。</w:t>
      </w:r>
      <w:r/>
    </w:p>
    <w:p>
      <w:pPr>
        <w:ind w:firstLine="420"/>
        <w:spacing w:line="360" w:lineRule="auto"/>
        <w:rPr>
          <w:rFonts w:ascii="Times New Roman" w:hAnsi="Times New Roman" w:cs="Times New Roman"/>
          <w:color w:val="000000"/>
          <w:sz w:val="21"/>
          <w:szCs w:val="21"/>
          <w:lang w:eastAsia="zh-CN"/>
        </w:rPr>
      </w:pPr>
      <w:r>
        <w:rPr>
          <w:rFonts w:hint="eastAsia" w:ascii="Times New Roman" w:hAnsi="Times New Roman" w:cs="Times New Roman"/>
          <w:color w:val="000000"/>
          <w:sz w:val="21"/>
          <w:szCs w:val="21"/>
          <w:lang w:eastAsia="zh-CN"/>
        </w:rPr>
        <w:t xml:space="preserve">（3）退货处理：乙方应退还甲方支付的合同款，同时应承担该货物的直接费用（运输、保险、检验、合同款利息及银行手续费等）。</w:t>
      </w:r>
      <w:r/>
    </w:p>
    <w:p>
      <w:pPr>
        <w:ind w:firstLine="420"/>
        <w:spacing w:line="360" w:lineRule="auto"/>
        <w:rPr>
          <w:rFonts w:ascii="Times New Roman" w:hAnsi="Times New Roman" w:cs="Times New Roman"/>
          <w:color w:val="000000"/>
          <w:sz w:val="21"/>
          <w:szCs w:val="21"/>
          <w:lang w:eastAsia="zh-CN"/>
        </w:rPr>
      </w:pPr>
      <w:r>
        <w:rPr>
          <w:rFonts w:hint="eastAsia" w:ascii="Times New Roman" w:hAnsi="Times New Roman" w:cs="Times New Roman"/>
          <w:color w:val="000000"/>
          <w:sz w:val="21"/>
          <w:szCs w:val="21"/>
          <w:lang w:eastAsia="zh-CN"/>
        </w:rPr>
        <w:t xml:space="preserve">（4）合同终止处理：合同终止，并退还甲方支付的合同款，同时应承担由此产生的所有费用，甲方不承担发生任何费用。</w:t>
      </w:r>
      <w:r/>
    </w:p>
    <w:p>
      <w:pPr>
        <w:ind w:firstLine="420"/>
        <w:spacing w:line="360" w:lineRule="auto"/>
        <w:rPr>
          <w:rFonts w:ascii="Times New Roman" w:hAnsi="Times New Roman" w:cs="Times New Roman"/>
          <w:color w:val="000000"/>
          <w:sz w:val="21"/>
          <w:szCs w:val="21"/>
          <w:lang w:eastAsia="zh-CN"/>
        </w:rPr>
      </w:pPr>
      <w:r>
        <w:rPr>
          <w:rFonts w:hint="eastAsia" w:ascii="Times New Roman" w:hAnsi="Times New Roman" w:cs="Times New Roman"/>
          <w:color w:val="000000"/>
          <w:sz w:val="21"/>
          <w:szCs w:val="21"/>
          <w:lang w:eastAsia="zh-CN"/>
        </w:rPr>
        <w:t xml:space="preserve">12.3 如在使用过程中发生质量问题，乙方在接到甲方通知后在24小时内到达甲方现场。</w:t>
      </w:r>
      <w:r/>
    </w:p>
    <w:p>
      <w:pPr>
        <w:ind w:firstLine="420"/>
        <w:spacing w:line="360" w:lineRule="auto"/>
        <w:rPr>
          <w:rFonts w:ascii="Times New Roman" w:hAnsi="Times New Roman" w:cs="Times New Roman"/>
          <w:color w:val="000000"/>
          <w:sz w:val="21"/>
          <w:szCs w:val="21"/>
          <w:lang w:eastAsia="zh-CN"/>
        </w:rPr>
      </w:pPr>
      <w:r>
        <w:rPr>
          <w:rFonts w:hint="eastAsia" w:ascii="Times New Roman" w:hAnsi="Times New Roman" w:cs="Times New Roman"/>
          <w:color w:val="000000"/>
          <w:sz w:val="21"/>
          <w:szCs w:val="21"/>
          <w:lang w:eastAsia="zh-CN"/>
        </w:rPr>
        <w:t xml:space="preserve">12.4 在质保期内，乙方应对产品或服务出现的质量及安全问题负责处理解决并承担一切费用。</w:t>
      </w:r>
      <w:r/>
    </w:p>
    <w:p>
      <w:pPr>
        <w:ind w:firstLine="420"/>
        <w:spacing w:line="360" w:lineRule="auto"/>
        <w:rPr>
          <w:sz w:val="21"/>
          <w:szCs w:val="21"/>
          <w:lang w:eastAsia="zh-CN"/>
        </w:rPr>
      </w:pPr>
      <w:r>
        <w:rPr>
          <w:rFonts w:hint="eastAsia" w:ascii="Times New Roman" w:hAnsi="Times New Roman" w:cs="Times New Roman"/>
          <w:color w:val="000000"/>
          <w:sz w:val="21"/>
          <w:szCs w:val="21"/>
          <w:lang w:eastAsia="zh-CN"/>
        </w:rPr>
        <w:t xml:space="preserve">12.5测试要求：乙方安装后现场测试，提供测试报告，甲方验收签字确认。</w:t>
      </w:r>
      <w:r/>
    </w:p>
    <w:p>
      <w:pPr>
        <w:ind w:firstLine="422"/>
        <w:spacing w:line="360" w:lineRule="auto"/>
        <w:rPr>
          <w:rFonts w:ascii="Times New Roman" w:hAnsi="Times New Roman" w:cs="Times New Roman"/>
          <w:b/>
          <w:bCs/>
          <w:color w:val="000000"/>
          <w:sz w:val="21"/>
          <w:szCs w:val="21"/>
          <w:lang w:eastAsia="zh-CN"/>
        </w:rPr>
      </w:pPr>
      <w:r>
        <w:rPr>
          <w:rFonts w:hint="eastAsia" w:ascii="Times New Roman" w:hAnsi="Times New Roman" w:cs="Times New Roman"/>
          <w:b/>
          <w:bCs/>
          <w:color w:val="000000"/>
          <w:sz w:val="21"/>
          <w:szCs w:val="21"/>
          <w:lang w:eastAsia="zh-CN"/>
        </w:rPr>
        <w:t xml:space="preserve">十三、安装、调试和验收</w:t>
      </w:r>
      <w:r/>
    </w:p>
    <w:p>
      <w:pPr>
        <w:ind w:firstLine="420"/>
        <w:spacing w:line="360" w:lineRule="auto"/>
        <w:rPr>
          <w:rFonts w:ascii="Times New Roman" w:hAnsi="Times New Roman" w:cs="Times New Roman"/>
          <w:color w:val="000000"/>
          <w:sz w:val="21"/>
          <w:szCs w:val="21"/>
          <w:lang w:eastAsia="zh-CN"/>
        </w:rPr>
      </w:pPr>
      <w:r>
        <w:rPr>
          <w:rFonts w:hint="eastAsia" w:ascii="Times New Roman" w:hAnsi="Times New Roman" w:cs="Times New Roman"/>
          <w:color w:val="000000"/>
          <w:sz w:val="21"/>
          <w:szCs w:val="21"/>
          <w:lang w:eastAsia="zh-CN"/>
        </w:rPr>
        <w:t xml:space="preserve">13.1 甲方对乙方提交的货物依据招标文件上的技术规格要求和国家有关质量标准进行现场初步验收，外观、说明书符合招标文件技术要求的，给予签收，初步验收不合格的不予签收并可立即要求退换。货到后，甲方需在五个工作日内验收。在采购人将所有的货物按招标文件要求和国家标准或行业标准进行检测验收后，发现有其他非故意的损坏或质量问题的，由中标供应商立即予以更换，不得拒绝和延误。</w:t>
      </w:r>
      <w:r/>
    </w:p>
    <w:p>
      <w:pPr>
        <w:ind w:firstLine="420"/>
        <w:spacing w:line="360" w:lineRule="auto"/>
        <w:rPr>
          <w:rFonts w:ascii="Times New Roman" w:hAnsi="Times New Roman" w:cs="Times New Roman"/>
          <w:color w:val="000000"/>
          <w:sz w:val="21"/>
          <w:szCs w:val="21"/>
          <w:lang w:eastAsia="zh-CN"/>
        </w:rPr>
      </w:pPr>
      <w:r>
        <w:rPr>
          <w:rFonts w:hint="eastAsia" w:ascii="Times New Roman" w:hAnsi="Times New Roman" w:cs="Times New Roman"/>
          <w:color w:val="000000"/>
          <w:sz w:val="21"/>
          <w:szCs w:val="21"/>
          <w:lang w:eastAsia="zh-CN"/>
        </w:rPr>
        <w:t xml:space="preserve">13.2 乙方交货前应对产品作出全面检查和对验收文件进行整理，并列出清单，作为甲方收货验收和使用的技术条件依据，检验的结果应随货物交甲方。</w:t>
      </w:r>
      <w:r/>
    </w:p>
    <w:p>
      <w:pPr>
        <w:ind w:firstLine="420"/>
        <w:spacing w:line="360" w:lineRule="auto"/>
        <w:rPr>
          <w:rFonts w:ascii="Times New Roman" w:hAnsi="Times New Roman" w:cs="Times New Roman"/>
          <w:color w:val="000000"/>
          <w:sz w:val="21"/>
          <w:szCs w:val="21"/>
          <w:lang w:eastAsia="zh-CN"/>
        </w:rPr>
      </w:pPr>
      <w:r>
        <w:rPr>
          <w:rFonts w:hint="eastAsia" w:ascii="Times New Roman" w:hAnsi="Times New Roman" w:cs="Times New Roman"/>
          <w:color w:val="000000"/>
          <w:sz w:val="21"/>
          <w:szCs w:val="21"/>
          <w:lang w:eastAsia="zh-CN"/>
        </w:rPr>
        <w:t xml:space="preserve">13.3 甲方对乙方提供的货物在使用前进行调试时，乙方需负责安装并培训甲方的使用操作人员，并协助甲方一起调试，直到符合技术要求，甲方才做最终验收。</w:t>
      </w:r>
      <w:r/>
    </w:p>
    <w:p>
      <w:pPr>
        <w:ind w:firstLine="420"/>
        <w:spacing w:line="360" w:lineRule="auto"/>
        <w:rPr>
          <w:rFonts w:ascii="Times New Roman" w:hAnsi="Times New Roman" w:cs="Times New Roman"/>
          <w:color w:val="000000"/>
          <w:sz w:val="21"/>
          <w:szCs w:val="21"/>
          <w:lang w:eastAsia="zh-CN"/>
        </w:rPr>
      </w:pPr>
      <w:r>
        <w:rPr>
          <w:rFonts w:hint="eastAsia" w:ascii="Times New Roman" w:hAnsi="Times New Roman" w:cs="Times New Roman"/>
          <w:color w:val="000000"/>
          <w:sz w:val="21"/>
          <w:szCs w:val="21"/>
          <w:lang w:eastAsia="zh-CN"/>
        </w:rPr>
        <w:t xml:space="preserve">13.4 验收时乙方必须在现场，验收完毕后做出验收结果报告；安装调试费用由中标供应商负责，安装过程中的安全问题由乙方全权负责。</w:t>
      </w:r>
      <w:r/>
    </w:p>
    <w:p>
      <w:pPr>
        <w:ind w:firstLine="420"/>
        <w:spacing w:line="360" w:lineRule="auto"/>
        <w:rPr>
          <w:rFonts w:ascii="Times New Roman" w:hAnsi="Times New Roman" w:cs="Times New Roman"/>
          <w:color w:val="000000"/>
          <w:sz w:val="21"/>
          <w:szCs w:val="21"/>
          <w:lang w:eastAsia="zh-CN"/>
        </w:rPr>
      </w:pPr>
      <w:r>
        <w:rPr>
          <w:rFonts w:hint="eastAsia" w:ascii="Times New Roman" w:hAnsi="Times New Roman" w:cs="Times New Roman"/>
          <w:color w:val="000000"/>
          <w:sz w:val="21"/>
          <w:szCs w:val="21"/>
          <w:lang w:eastAsia="zh-CN"/>
        </w:rPr>
        <w:t xml:space="preserve">13.5合同货物安装完毕后，卖方应按照买方通知参加验收并办理相关手续，卖方未按照买方通知参加验收的，视为卖方认可验收结果。合同货物通过验收并不能免除卖方在质量保证期内对合同货物应尽的责任和义务。</w:t>
      </w:r>
      <w:r/>
    </w:p>
    <w:p>
      <w:pPr>
        <w:ind w:firstLine="420"/>
        <w:spacing w:line="360" w:lineRule="auto"/>
        <w:rPr>
          <w:rFonts w:ascii="Times New Roman" w:cs="Times New Roman"/>
          <w:b/>
          <w:color w:val="000000"/>
          <w:sz w:val="21"/>
          <w:szCs w:val="21"/>
          <w:lang w:eastAsia="zh-CN"/>
        </w:rPr>
      </w:pPr>
      <w:r>
        <w:rPr>
          <w:rFonts w:hint="eastAsia" w:ascii="Times New Roman" w:hAnsi="Times New Roman" w:cs="Times New Roman"/>
          <w:color w:val="000000"/>
          <w:sz w:val="21"/>
          <w:szCs w:val="21"/>
          <w:lang w:eastAsia="zh-CN"/>
        </w:rPr>
        <w:t xml:space="preserve">13.6 对技术复杂的项目，甲方可组织有关部门和专家进行验收，并出具验收报告，相关费用由甲乙双方协商解决。</w:t>
      </w:r>
      <w:r/>
    </w:p>
    <w:p>
      <w:pPr>
        <w:ind w:firstLine="422"/>
        <w:spacing w:line="360" w:lineRule="auto"/>
        <w:rPr>
          <w:rFonts w:ascii="Times New Roman" w:hAnsi="Times New Roman" w:cs="Times New Roman"/>
          <w:b/>
          <w:bCs/>
          <w:color w:val="000000"/>
          <w:sz w:val="21"/>
          <w:szCs w:val="21"/>
          <w:lang w:eastAsia="zh-CN"/>
        </w:rPr>
      </w:pPr>
      <w:r>
        <w:rPr>
          <w:rFonts w:hint="eastAsia" w:ascii="Times New Roman" w:hAnsi="Times New Roman" w:cs="Times New Roman"/>
          <w:b/>
          <w:bCs/>
          <w:color w:val="000000"/>
          <w:sz w:val="21"/>
          <w:szCs w:val="21"/>
          <w:lang w:eastAsia="zh-CN"/>
        </w:rPr>
        <w:t xml:space="preserve">十四、货物包装、发运及运输</w:t>
      </w:r>
      <w:r/>
    </w:p>
    <w:p>
      <w:pPr>
        <w:ind w:firstLine="420"/>
        <w:spacing w:line="360" w:lineRule="auto"/>
        <w:rPr>
          <w:rFonts w:ascii="Times New Roman" w:hAnsi="Times New Roman" w:cs="Times New Roman"/>
          <w:color w:val="000000"/>
          <w:sz w:val="21"/>
          <w:szCs w:val="21"/>
          <w:lang w:eastAsia="zh-CN"/>
        </w:rPr>
      </w:pPr>
      <w:r>
        <w:rPr>
          <w:rFonts w:hint="eastAsia" w:ascii="Times New Roman" w:hAnsi="Times New Roman" w:cs="Times New Roman"/>
          <w:color w:val="000000"/>
          <w:sz w:val="21"/>
          <w:szCs w:val="21"/>
          <w:lang w:eastAsia="zh-CN"/>
        </w:rPr>
        <w:t xml:space="preserve">14.1 乙方应在货物发运前对其进行满足运输距离、防潮、防震、防锈和防破损装卸等要求包装，以保证货物安全运达甲方指定地点。</w:t>
      </w:r>
      <w:r/>
    </w:p>
    <w:p>
      <w:pPr>
        <w:ind w:firstLine="420"/>
        <w:spacing w:line="360" w:lineRule="auto"/>
        <w:rPr>
          <w:rFonts w:ascii="Times New Roman" w:hAnsi="Times New Roman" w:cs="Times New Roman"/>
          <w:color w:val="000000"/>
          <w:sz w:val="21"/>
          <w:szCs w:val="21"/>
          <w:lang w:eastAsia="zh-CN"/>
        </w:rPr>
      </w:pPr>
      <w:r>
        <w:rPr>
          <w:rFonts w:hint="eastAsia" w:ascii="Times New Roman" w:hAnsi="Times New Roman" w:cs="Times New Roman"/>
          <w:color w:val="000000"/>
          <w:sz w:val="21"/>
          <w:szCs w:val="21"/>
          <w:lang w:eastAsia="zh-CN"/>
        </w:rPr>
        <w:t xml:space="preserve">14.2 使用说明书、质量检验证明书、随配附件和工具以及清单一并附于货物内。</w:t>
      </w:r>
      <w:r/>
    </w:p>
    <w:p>
      <w:pPr>
        <w:ind w:firstLine="420"/>
        <w:spacing w:line="360" w:lineRule="auto"/>
        <w:rPr>
          <w:rFonts w:ascii="Times New Roman" w:hAnsi="Times New Roman" w:cs="Times New Roman"/>
          <w:color w:val="000000"/>
          <w:sz w:val="21"/>
          <w:szCs w:val="21"/>
          <w:lang w:eastAsia="zh-CN"/>
        </w:rPr>
      </w:pPr>
      <w:r>
        <w:rPr>
          <w:rFonts w:hint="eastAsia" w:ascii="Times New Roman" w:hAnsi="Times New Roman" w:cs="Times New Roman"/>
          <w:color w:val="000000"/>
          <w:sz w:val="21"/>
          <w:szCs w:val="21"/>
          <w:lang w:eastAsia="zh-CN"/>
        </w:rPr>
        <w:t xml:space="preserve">14.3 乙方在货物发运手续办理完毕后24小时内或货到甲方48小时前通知甲方，以准备接货。</w:t>
      </w:r>
      <w:r/>
    </w:p>
    <w:p>
      <w:pPr>
        <w:ind w:firstLine="420"/>
        <w:spacing w:line="360" w:lineRule="auto"/>
        <w:rPr>
          <w:rFonts w:ascii="Times New Roman" w:hAnsi="Times New Roman" w:cs="Times New Roman"/>
          <w:color w:val="000000"/>
          <w:sz w:val="21"/>
          <w:szCs w:val="21"/>
          <w:lang w:eastAsia="zh-CN"/>
        </w:rPr>
      </w:pPr>
      <w:r>
        <w:rPr>
          <w:rFonts w:hint="eastAsia" w:ascii="Times New Roman" w:hAnsi="Times New Roman" w:cs="Times New Roman"/>
          <w:color w:val="000000"/>
          <w:sz w:val="21"/>
          <w:szCs w:val="21"/>
          <w:lang w:eastAsia="zh-CN"/>
        </w:rPr>
        <w:t xml:space="preserve">14.4 货物在交付甲方前发生的风险均由乙方负责。</w:t>
      </w:r>
      <w:r/>
    </w:p>
    <w:p>
      <w:pPr>
        <w:ind w:firstLine="420"/>
        <w:spacing w:line="360" w:lineRule="auto"/>
        <w:rPr>
          <w:rFonts w:ascii="Times New Roman" w:cs="Times New Roman"/>
          <w:b/>
          <w:color w:val="000000"/>
          <w:sz w:val="21"/>
          <w:szCs w:val="21"/>
          <w:lang w:eastAsia="zh-CN"/>
        </w:rPr>
      </w:pPr>
      <w:r>
        <w:rPr>
          <w:rFonts w:hint="eastAsia" w:ascii="Times New Roman" w:hAnsi="Times New Roman" w:cs="Times New Roman"/>
          <w:color w:val="000000"/>
          <w:sz w:val="21"/>
          <w:szCs w:val="21"/>
          <w:lang w:eastAsia="zh-CN"/>
        </w:rPr>
        <w:t xml:space="preserve">14.5 货物在规定的交付期限内由乙方送达甲方指定的地点视为交付，乙方同时需通知甲方货物已送达。</w:t>
      </w:r>
      <w:r/>
    </w:p>
    <w:p>
      <w:pPr>
        <w:ind w:firstLine="422"/>
        <w:spacing w:line="360" w:lineRule="auto"/>
        <w:rPr>
          <w:rFonts w:ascii="Times New Roman" w:hAnsi="Times New Roman" w:cs="Times New Roman"/>
          <w:b/>
          <w:bCs/>
          <w:color w:val="000000"/>
          <w:sz w:val="21"/>
          <w:szCs w:val="21"/>
          <w:lang w:eastAsia="zh-CN"/>
        </w:rPr>
      </w:pPr>
      <w:r>
        <w:rPr>
          <w:rFonts w:hint="eastAsia" w:ascii="Times New Roman" w:hAnsi="Times New Roman" w:cs="Times New Roman"/>
          <w:b/>
          <w:bCs/>
          <w:color w:val="000000"/>
          <w:sz w:val="21"/>
          <w:szCs w:val="21"/>
          <w:lang w:eastAsia="zh-CN"/>
        </w:rPr>
        <w:t xml:space="preserve">十五、违约责任</w:t>
      </w:r>
      <w:r/>
    </w:p>
    <w:p>
      <w:pPr>
        <w:ind w:firstLine="420"/>
        <w:spacing w:line="360" w:lineRule="auto"/>
        <w:rPr>
          <w:rFonts w:ascii="Times New Roman" w:hAnsi="Times New Roman" w:cs="Times New Roman"/>
          <w:color w:val="000000"/>
          <w:sz w:val="21"/>
          <w:szCs w:val="21"/>
          <w:lang w:eastAsia="zh-CN"/>
        </w:rPr>
      </w:pPr>
      <w:r>
        <w:rPr>
          <w:rFonts w:hint="eastAsia" w:ascii="Times New Roman" w:hAnsi="Times New Roman" w:cs="Times New Roman"/>
          <w:color w:val="000000"/>
          <w:sz w:val="21"/>
          <w:szCs w:val="21"/>
          <w:lang w:eastAsia="zh-CN"/>
        </w:rPr>
        <w:t xml:space="preserve">15.1 甲方无正当理由拒收货物的，甲方向乙方偿付拒收合同款总值的百分之五违约金。</w:t>
      </w:r>
      <w:r/>
    </w:p>
    <w:p>
      <w:pPr>
        <w:ind w:firstLine="420"/>
        <w:spacing w:line="360" w:lineRule="auto"/>
        <w:rPr>
          <w:rFonts w:ascii="Times New Roman" w:hAnsi="Times New Roman" w:cs="Times New Roman"/>
          <w:color w:val="000000"/>
          <w:sz w:val="21"/>
          <w:szCs w:val="21"/>
          <w:lang w:eastAsia="zh-CN"/>
        </w:rPr>
      </w:pPr>
      <w:r>
        <w:rPr>
          <w:rFonts w:hint="eastAsia" w:ascii="Times New Roman" w:hAnsi="Times New Roman" w:cs="Times New Roman"/>
          <w:color w:val="000000"/>
          <w:sz w:val="21"/>
          <w:szCs w:val="21"/>
          <w:lang w:eastAsia="zh-CN"/>
        </w:rPr>
        <w:t xml:space="preserve">15.2 甲方无故逾期验收和办理合同款支付手续的，甲方应按逾期付款总额每日千分之五向乙方支付违约金。</w:t>
      </w:r>
      <w:r/>
    </w:p>
    <w:p>
      <w:pPr>
        <w:ind w:firstLine="420"/>
        <w:spacing w:line="360" w:lineRule="auto"/>
        <w:rPr>
          <w:rFonts w:ascii="Times New Roman" w:hAnsi="Times New Roman" w:cs="Times New Roman"/>
          <w:color w:val="000000"/>
          <w:sz w:val="21"/>
          <w:szCs w:val="21"/>
          <w:lang w:eastAsia="zh-CN"/>
        </w:rPr>
      </w:pPr>
      <w:r>
        <w:rPr>
          <w:rFonts w:hint="eastAsia" w:ascii="Times New Roman" w:hAnsi="Times New Roman" w:cs="Times New Roman"/>
          <w:color w:val="000000"/>
          <w:sz w:val="21"/>
          <w:szCs w:val="21"/>
          <w:lang w:eastAsia="zh-CN"/>
        </w:rPr>
        <w:t xml:space="preserve">15.3 乙方逾期交付货物的，乙方应按逾期交货总额每日千分之五向甲方支付违约金，由甲方从待付合同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firstLine="420"/>
        <w:spacing w:line="360" w:lineRule="auto"/>
        <w:rPr>
          <w:rFonts w:cs="Times New Roman"/>
          <w:sz w:val="21"/>
          <w:szCs w:val="21"/>
          <w:lang w:eastAsia="zh-CN"/>
        </w:rPr>
      </w:pPr>
      <w:r>
        <w:rPr>
          <w:rFonts w:hint="eastAsia" w:ascii="Times New Roman" w:hAnsi="Times New Roman" w:cs="Times New Roman"/>
          <w:color w:val="000000"/>
          <w:sz w:val="21"/>
          <w:szCs w:val="21"/>
          <w:lang w:eastAsia="zh-CN"/>
        </w:rPr>
        <w:t xml:space="preserve">15.4 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cs="Times New Roman"/>
          <w:sz w:val="21"/>
          <w:szCs w:val="21"/>
          <w:lang w:eastAsia="zh-CN"/>
        </w:rPr>
        <w:t xml:space="preserve">，并由乙方赔偿由此造成的甲方全部损失</w:t>
      </w:r>
      <w:r>
        <w:rPr>
          <w:rFonts w:hint="eastAsia" w:cs="Times New Roman"/>
          <w:sz w:val="21"/>
          <w:szCs w:val="21"/>
          <w:lang w:eastAsia="zh-CN"/>
        </w:rPr>
        <w:t xml:space="preserve">。</w:t>
      </w:r>
      <w:r/>
    </w:p>
    <w:p>
      <w:pPr>
        <w:ind w:firstLine="420"/>
        <w:spacing w:line="360" w:lineRule="auto"/>
        <w:rPr>
          <w:color w:val="000000"/>
          <w:sz w:val="21"/>
          <w:szCs w:val="21"/>
          <w:lang w:eastAsia="zh-CN"/>
        </w:rPr>
      </w:pPr>
      <w:r>
        <w:rPr>
          <w:rFonts w:hint="eastAsia"/>
          <w:color w:val="000000"/>
          <w:sz w:val="21"/>
          <w:szCs w:val="21"/>
          <w:lang w:eastAsia="zh-CN"/>
        </w:rPr>
        <w:t xml:space="preserve">15.5甲方因乙方违约造成的一切损失，该损失包括但不限于诉讼费、误工费、差旅费、鉴定费、评估费、律师代理费等为实现债权而支付的其他相关费用均由乙方承担。</w:t>
      </w:r>
      <w:r/>
    </w:p>
    <w:p>
      <w:pPr>
        <w:ind w:firstLine="420"/>
        <w:spacing w:line="360" w:lineRule="auto"/>
        <w:rPr>
          <w:b/>
          <w:bCs/>
          <w:color w:val="000000"/>
          <w:sz w:val="21"/>
          <w:szCs w:val="21"/>
          <w:lang w:eastAsia="zh-CN"/>
        </w:rPr>
      </w:pPr>
      <w:r>
        <w:rPr>
          <w:rFonts w:hint="eastAsia"/>
          <w:color w:val="000000"/>
          <w:sz w:val="21"/>
          <w:szCs w:val="21"/>
          <w:lang w:eastAsia="zh-CN"/>
        </w:rPr>
        <w:t xml:space="preserve">15.6</w:t>
      </w:r>
      <w:r>
        <w:rPr>
          <w:rFonts w:hint="eastAsia"/>
          <w:b/>
          <w:bCs/>
          <w:color w:val="000000"/>
          <w:sz w:val="21"/>
          <w:szCs w:val="21"/>
          <w:lang w:eastAsia="zh-CN"/>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w:t>
      </w:r>
      <w:r/>
    </w:p>
    <w:p>
      <w:pPr>
        <w:ind w:firstLine="420"/>
        <w:spacing w:line="360" w:lineRule="auto"/>
        <w:rPr>
          <w:rFonts w:cs="Times New Roman"/>
          <w:sz w:val="21"/>
          <w:szCs w:val="21"/>
          <w:lang w:eastAsia="zh-CN"/>
        </w:rPr>
      </w:pPr>
      <w:r>
        <w:rPr>
          <w:rFonts w:hint="eastAsia"/>
          <w:color w:val="000000"/>
          <w:sz w:val="21"/>
          <w:szCs w:val="21"/>
          <w:lang w:eastAsia="zh-CN"/>
        </w:rPr>
        <w:t xml:space="preserve">15.7</w:t>
      </w:r>
      <w:r>
        <w:rPr>
          <w:rFonts w:hint="eastAsia"/>
          <w:b/>
          <w:bCs/>
          <w:color w:val="000000"/>
          <w:sz w:val="21"/>
          <w:szCs w:val="21"/>
          <w:lang w:eastAsia="zh-CN"/>
        </w:rPr>
        <w:t xml:space="preserve">承包人认真做好施工现场的安全防护工作（包括</w:t>
      </w:r>
      <w:r>
        <w:rPr>
          <w:rFonts w:hint="eastAsia"/>
          <w:b/>
          <w:bCs/>
          <w:color w:val="000000"/>
          <w:sz w:val="21"/>
          <w:szCs w:val="21"/>
          <w:lang w:eastAsia="zh-CN"/>
        </w:rPr>
        <w:t xml:space="preserve">照明、安全设施等），承包人对安全防护工作负全责（责任和费用）。在实施和完成本项目过程中，承包人应充分关注和保障所有在场人员及行人的安全，采取有效措施，使施工现场和本项目的实施保持有条不紊；为保护本项目免遭损坏，或为现场附近和过往人群的安全与方便，在确有必要的时候和地方，当有关主管部门要求时，承包人应提供照明、警卫、护栅、警告标志等安全防护措施。非施工人员不得进入现场。相关费用已包含在合同价中。发生安全事故，由承包人承担所有责任，发包人不负责承担赔偿义务。安装拆除过程中造成灯具等设施损坏，由乙方承担全部责任。</w:t>
      </w:r>
      <w:r/>
    </w:p>
    <w:p>
      <w:pPr>
        <w:ind w:firstLine="422"/>
        <w:spacing w:line="360" w:lineRule="auto"/>
        <w:rPr>
          <w:rFonts w:ascii="Times New Roman" w:hAnsi="Times New Roman" w:cs="Times New Roman"/>
          <w:b/>
          <w:bCs/>
          <w:color w:val="000000"/>
          <w:sz w:val="21"/>
          <w:szCs w:val="21"/>
          <w:lang w:eastAsia="zh-CN"/>
        </w:rPr>
      </w:pPr>
      <w:r>
        <w:rPr>
          <w:rFonts w:hint="eastAsia" w:ascii="Times New Roman" w:hAnsi="Times New Roman" w:cs="Times New Roman"/>
          <w:b/>
          <w:bCs/>
          <w:color w:val="000000"/>
          <w:sz w:val="21"/>
          <w:szCs w:val="21"/>
          <w:lang w:eastAsia="zh-CN"/>
        </w:rPr>
        <w:t xml:space="preserve">十六、不可抗力事件处理</w:t>
      </w:r>
      <w:r/>
    </w:p>
    <w:p>
      <w:pPr>
        <w:ind w:firstLine="420"/>
        <w:spacing w:line="360" w:lineRule="auto"/>
        <w:rPr>
          <w:rFonts w:ascii="Times New Roman" w:hAnsi="Times New Roman" w:cs="Times New Roman"/>
          <w:color w:val="000000"/>
          <w:sz w:val="21"/>
          <w:szCs w:val="21"/>
          <w:lang w:eastAsia="zh-CN"/>
        </w:rPr>
      </w:pPr>
      <w:r>
        <w:rPr>
          <w:rFonts w:hint="eastAsia" w:ascii="Times New Roman" w:hAnsi="Times New Roman" w:cs="Times New Roman"/>
          <w:color w:val="000000"/>
          <w:sz w:val="21"/>
          <w:szCs w:val="21"/>
          <w:lang w:eastAsia="zh-CN"/>
        </w:rPr>
        <w:t xml:space="preserve">16.1 在合同有效期内，任何一方因不可抗力事件导致不能履行合同，则合同履行期可延长，其延长期与不可抗力影响期相同。</w:t>
      </w:r>
      <w:r/>
    </w:p>
    <w:p>
      <w:pPr>
        <w:ind w:firstLine="420"/>
        <w:spacing w:line="360" w:lineRule="auto"/>
        <w:rPr>
          <w:rFonts w:ascii="Times New Roman" w:hAnsi="Times New Roman" w:cs="Times New Roman"/>
          <w:color w:val="000000"/>
          <w:sz w:val="21"/>
          <w:szCs w:val="21"/>
          <w:lang w:eastAsia="zh-CN"/>
        </w:rPr>
      </w:pPr>
      <w:r>
        <w:rPr>
          <w:rFonts w:hint="eastAsia" w:ascii="Times New Roman" w:hAnsi="Times New Roman" w:cs="Times New Roman"/>
          <w:color w:val="000000"/>
          <w:sz w:val="21"/>
          <w:szCs w:val="21"/>
          <w:lang w:eastAsia="zh-CN"/>
        </w:rPr>
        <w:t xml:space="preserve">16.2 不可抗力事件发生后，应立即通知对方，并寄送有关权威机构出具的证明。</w:t>
      </w:r>
      <w:r/>
    </w:p>
    <w:p>
      <w:pPr>
        <w:ind w:firstLine="420"/>
        <w:spacing w:line="360" w:lineRule="auto"/>
        <w:rPr>
          <w:rFonts w:ascii="Times New Roman" w:hAnsi="Times New Roman" w:cs="Times New Roman"/>
          <w:color w:val="000000"/>
          <w:sz w:val="21"/>
          <w:szCs w:val="21"/>
          <w:lang w:eastAsia="zh-CN"/>
        </w:rPr>
      </w:pPr>
      <w:r>
        <w:rPr>
          <w:rFonts w:hint="eastAsia" w:ascii="Times New Roman" w:hAnsi="Times New Roman" w:cs="Times New Roman"/>
          <w:color w:val="000000"/>
          <w:sz w:val="21"/>
          <w:szCs w:val="21"/>
          <w:lang w:eastAsia="zh-CN"/>
        </w:rPr>
        <w:t xml:space="preserve">16.3 不可抗力事件延续120天以上，双方应通过友好协商，确定是否继续履行合同。</w:t>
      </w:r>
      <w:r/>
    </w:p>
    <w:p>
      <w:pPr>
        <w:ind w:firstLine="422"/>
        <w:spacing w:line="360" w:lineRule="auto"/>
        <w:rPr>
          <w:rFonts w:ascii="Times New Roman" w:hAnsi="Times New Roman" w:cs="Times New Roman"/>
          <w:b/>
          <w:bCs/>
          <w:color w:val="000000"/>
          <w:sz w:val="21"/>
          <w:szCs w:val="21"/>
          <w:lang w:eastAsia="zh-CN"/>
        </w:rPr>
      </w:pPr>
      <w:r>
        <w:rPr>
          <w:rFonts w:hint="eastAsia" w:ascii="Times New Roman" w:hAnsi="Times New Roman" w:cs="Times New Roman"/>
          <w:b/>
          <w:bCs/>
          <w:color w:val="000000"/>
          <w:sz w:val="21"/>
          <w:szCs w:val="21"/>
          <w:lang w:eastAsia="zh-CN"/>
        </w:rPr>
        <w:t xml:space="preserve">十七、争议解决</w:t>
      </w:r>
      <w:r/>
    </w:p>
    <w:p>
      <w:pPr>
        <w:ind w:firstLine="420"/>
        <w:spacing w:line="360" w:lineRule="auto"/>
        <w:rPr>
          <w:rFonts w:ascii="Times New Roman" w:hAnsi="Times New Roman" w:cs="Times New Roman"/>
          <w:color w:val="000000"/>
          <w:sz w:val="21"/>
          <w:szCs w:val="21"/>
          <w:lang w:eastAsia="zh-CN"/>
        </w:rPr>
      </w:pPr>
      <w:r>
        <w:rPr>
          <w:rFonts w:hint="eastAsia" w:ascii="Times New Roman" w:hAnsi="Times New Roman" w:cs="Times New Roman"/>
          <w:color w:val="000000"/>
          <w:sz w:val="21"/>
          <w:szCs w:val="21"/>
          <w:lang w:eastAsia="zh-CN"/>
        </w:rPr>
        <w:t xml:space="preserve">17.1 双方在执行合同中所发生的一切争议，应通过协商解决。如协商不成，按下列第</w:t>
      </w:r>
      <w:r>
        <w:rPr>
          <w:rFonts w:hint="eastAsia" w:ascii="Times New Roman" w:hAnsi="Times New Roman" w:cs="Times New Roman"/>
          <w:color w:val="000000"/>
          <w:sz w:val="21"/>
          <w:szCs w:val="21"/>
          <w:u w:val="single"/>
          <w:lang w:eastAsia="zh-CN"/>
        </w:rPr>
        <w:t xml:space="preserve">（2）</w:t>
      </w:r>
      <w:r>
        <w:rPr>
          <w:rFonts w:hint="eastAsia" w:ascii="Times New Roman" w:hAnsi="Times New Roman" w:cs="Times New Roman"/>
          <w:color w:val="000000"/>
          <w:sz w:val="21"/>
          <w:szCs w:val="21"/>
          <w:lang w:eastAsia="zh-CN"/>
        </w:rPr>
        <w:t xml:space="preserve">种方式解决：</w:t>
      </w:r>
      <w:r/>
    </w:p>
    <w:p>
      <w:pPr>
        <w:ind w:firstLine="420"/>
        <w:spacing w:line="360" w:lineRule="auto"/>
        <w:rPr>
          <w:rFonts w:ascii="Times New Roman" w:hAnsi="Times New Roman" w:cs="Times New Roman"/>
          <w:color w:val="000000"/>
          <w:sz w:val="21"/>
          <w:szCs w:val="21"/>
          <w:lang w:eastAsia="zh-CN"/>
        </w:rPr>
      </w:pPr>
      <w:r>
        <w:rPr>
          <w:rFonts w:hint="eastAsia" w:ascii="Times New Roman" w:hAnsi="Times New Roman" w:cs="Times New Roman"/>
          <w:color w:val="000000"/>
          <w:sz w:val="21"/>
          <w:szCs w:val="21"/>
          <w:lang w:eastAsia="zh-CN"/>
        </w:rPr>
        <w:t xml:space="preserve">（1）向连云港仲裁委员会申请仲裁。</w:t>
      </w:r>
      <w:r/>
    </w:p>
    <w:p>
      <w:pPr>
        <w:ind w:firstLine="420"/>
        <w:spacing w:line="360" w:lineRule="auto"/>
        <w:rPr>
          <w:rFonts w:ascii="Times New Roman" w:hAnsi="Times New Roman" w:cs="Times New Roman"/>
          <w:color w:val="000000"/>
          <w:sz w:val="21"/>
          <w:szCs w:val="21"/>
          <w:lang w:eastAsia="zh-CN"/>
        </w:rPr>
      </w:pPr>
      <w:r>
        <w:rPr>
          <w:rFonts w:hint="eastAsia" w:ascii="Times New Roman" w:hAnsi="Times New Roman" w:cs="Times New Roman"/>
          <w:color w:val="000000"/>
          <w:sz w:val="21"/>
          <w:szCs w:val="21"/>
          <w:lang w:eastAsia="zh-CN"/>
        </w:rPr>
        <w:t xml:space="preserve">（2）向合同签订地法院起诉，合同签订地在此约定为</w:t>
      </w:r>
      <w:r>
        <w:rPr>
          <w:rFonts w:hint="eastAsia" w:ascii="Times New Roman" w:hAnsi="Times New Roman" w:cs="Times New Roman"/>
          <w:color w:val="000000"/>
          <w:sz w:val="21"/>
          <w:szCs w:val="21"/>
          <w:u w:val="single"/>
          <w:lang w:eastAsia="zh-CN"/>
        </w:rPr>
        <w:t xml:space="preserve">  连云港市赣榆区   </w:t>
      </w:r>
      <w:r>
        <w:rPr>
          <w:rFonts w:hint="eastAsia" w:ascii="Times New Roman" w:hAnsi="Times New Roman" w:cs="Times New Roman"/>
          <w:color w:val="000000"/>
          <w:sz w:val="21"/>
          <w:szCs w:val="21"/>
          <w:lang w:eastAsia="zh-CN"/>
        </w:rPr>
        <w:t xml:space="preserve">。</w:t>
      </w:r>
      <w:r/>
    </w:p>
    <w:p>
      <w:pPr>
        <w:ind w:firstLine="422"/>
        <w:spacing w:line="360" w:lineRule="auto"/>
        <w:rPr>
          <w:rFonts w:ascii="Times New Roman" w:hAnsi="Times New Roman" w:cs="Times New Roman"/>
          <w:b/>
          <w:bCs/>
          <w:color w:val="000000"/>
          <w:sz w:val="21"/>
          <w:szCs w:val="21"/>
          <w:lang w:eastAsia="zh-CN"/>
        </w:rPr>
      </w:pPr>
      <w:r>
        <w:rPr>
          <w:rFonts w:hint="eastAsia" w:ascii="Times New Roman" w:hAnsi="Times New Roman" w:cs="Times New Roman"/>
          <w:b/>
          <w:bCs/>
          <w:color w:val="000000"/>
          <w:sz w:val="21"/>
          <w:szCs w:val="21"/>
          <w:lang w:eastAsia="zh-CN"/>
        </w:rPr>
        <w:t xml:space="preserve">十八、合同生效及其它</w:t>
      </w:r>
      <w:r/>
    </w:p>
    <w:p>
      <w:pPr>
        <w:ind w:firstLine="420"/>
        <w:spacing w:line="360" w:lineRule="auto"/>
        <w:rPr>
          <w:rFonts w:ascii="Times New Roman" w:hAnsi="Times New Roman" w:cs="Times New Roman"/>
          <w:color w:val="000000"/>
          <w:sz w:val="21"/>
          <w:szCs w:val="21"/>
          <w:lang w:eastAsia="zh-CN"/>
        </w:rPr>
      </w:pPr>
      <w:r>
        <w:rPr>
          <w:rFonts w:hint="eastAsia" w:ascii="Times New Roman" w:hAnsi="Times New Roman" w:cs="Times New Roman"/>
          <w:color w:val="000000"/>
          <w:sz w:val="21"/>
          <w:szCs w:val="21"/>
          <w:lang w:eastAsia="zh-CN"/>
        </w:rPr>
        <w:t xml:space="preserve">18.1 合同经双方法定代表人或授权委托代理人签字并加盖单位公章后生效。</w:t>
      </w:r>
      <w:r/>
    </w:p>
    <w:p>
      <w:pPr>
        <w:ind w:firstLine="420"/>
        <w:spacing w:line="360" w:lineRule="auto"/>
        <w:rPr>
          <w:rFonts w:ascii="Times New Roman" w:hAnsi="Times New Roman" w:cs="Times New Roman"/>
          <w:color w:val="000000"/>
          <w:sz w:val="21"/>
          <w:szCs w:val="21"/>
          <w:lang w:eastAsia="zh-CN"/>
        </w:rPr>
      </w:pPr>
      <w:r>
        <w:rPr>
          <w:rFonts w:hint="eastAsia" w:ascii="Times New Roman" w:hAnsi="Times New Roman" w:cs="Times New Roman"/>
          <w:color w:val="000000"/>
          <w:sz w:val="21"/>
          <w:szCs w:val="21"/>
          <w:lang w:eastAsia="zh-CN"/>
        </w:rPr>
        <w:t xml:space="preserve">18.2 下述合同附件为本合同不可分割的部分并与本合同具有同等效力：</w:t>
      </w:r>
      <w:r/>
    </w:p>
    <w:p>
      <w:pPr>
        <w:ind w:firstLine="420"/>
        <w:spacing w:line="360" w:lineRule="auto"/>
        <w:rPr>
          <w:rFonts w:ascii="Times New Roman" w:hAnsi="Times New Roman" w:cs="Times New Roman"/>
          <w:color w:val="000000"/>
          <w:sz w:val="21"/>
          <w:szCs w:val="21"/>
          <w:lang w:eastAsia="zh-CN"/>
        </w:rPr>
      </w:pPr>
      <w:r>
        <w:rPr>
          <w:rFonts w:hint="eastAsia" w:ascii="Times New Roman" w:hAnsi="Times New Roman" w:cs="Times New Roman"/>
          <w:color w:val="000000"/>
          <w:sz w:val="21"/>
          <w:szCs w:val="21"/>
          <w:lang w:eastAsia="zh-CN"/>
        </w:rPr>
        <w:t xml:space="preserve">（1）供货清单和分项价格表</w:t>
      </w:r>
      <w:r/>
    </w:p>
    <w:p>
      <w:pPr>
        <w:ind w:firstLine="420"/>
        <w:spacing w:line="360" w:lineRule="auto"/>
        <w:rPr>
          <w:rFonts w:ascii="Times New Roman" w:hAnsi="Times New Roman" w:cs="Times New Roman"/>
          <w:color w:val="000000"/>
          <w:sz w:val="21"/>
          <w:szCs w:val="21"/>
          <w:lang w:eastAsia="zh-CN"/>
        </w:rPr>
      </w:pPr>
      <w:r>
        <w:rPr>
          <w:rFonts w:hint="eastAsia" w:ascii="Times New Roman" w:hAnsi="Times New Roman" w:cs="Times New Roman"/>
          <w:color w:val="000000"/>
          <w:sz w:val="21"/>
          <w:szCs w:val="21"/>
          <w:lang w:eastAsia="zh-CN"/>
        </w:rPr>
        <w:t xml:space="preserve">（2）技术规格</w:t>
      </w:r>
      <w:r/>
    </w:p>
    <w:p>
      <w:pPr>
        <w:ind w:firstLine="420"/>
        <w:spacing w:line="360" w:lineRule="auto"/>
        <w:rPr>
          <w:rFonts w:ascii="Times New Roman" w:hAnsi="Times New Roman" w:cs="Times New Roman"/>
          <w:color w:val="000000"/>
          <w:sz w:val="21"/>
          <w:szCs w:val="21"/>
          <w:lang w:eastAsia="zh-CN"/>
        </w:rPr>
      </w:pPr>
      <w:r>
        <w:rPr>
          <w:rFonts w:hint="eastAsia" w:ascii="Times New Roman" w:hAnsi="Times New Roman" w:cs="Times New Roman"/>
          <w:color w:val="000000"/>
          <w:sz w:val="21"/>
          <w:szCs w:val="21"/>
          <w:lang w:eastAsia="zh-CN"/>
        </w:rPr>
        <w:t xml:space="preserve">（3）乙方报价函的内容及其澄清内容</w:t>
      </w:r>
      <w:r/>
    </w:p>
    <w:p>
      <w:pPr>
        <w:ind w:firstLine="420"/>
        <w:spacing w:line="360" w:lineRule="auto"/>
        <w:rPr>
          <w:rFonts w:ascii="Times New Roman" w:hAnsi="Times New Roman" w:cs="Times New Roman"/>
          <w:color w:val="000000"/>
          <w:sz w:val="21"/>
          <w:szCs w:val="21"/>
          <w:lang w:eastAsia="zh-CN"/>
        </w:rPr>
      </w:pPr>
      <w:r>
        <w:rPr>
          <w:rFonts w:hint="eastAsia" w:ascii="Times New Roman" w:hAnsi="Times New Roman" w:cs="Times New Roman"/>
          <w:color w:val="000000"/>
          <w:sz w:val="21"/>
          <w:szCs w:val="21"/>
          <w:lang w:eastAsia="zh-CN"/>
        </w:rPr>
        <w:t xml:space="preserve">（4）其他与本合同相关的资料</w:t>
      </w:r>
      <w:r/>
    </w:p>
    <w:p>
      <w:pPr>
        <w:ind w:firstLine="420"/>
        <w:spacing w:line="360" w:lineRule="auto"/>
        <w:rPr>
          <w:rFonts w:ascii="Times New Roman" w:hAnsi="Times New Roman" w:cs="Times New Roman"/>
          <w:color w:val="000000"/>
          <w:sz w:val="21"/>
          <w:szCs w:val="21"/>
          <w:lang w:eastAsia="zh-CN"/>
        </w:rPr>
      </w:pPr>
      <w:r>
        <w:rPr>
          <w:rFonts w:hint="eastAsia" w:ascii="Times New Roman" w:hAnsi="Times New Roman" w:cs="Times New Roman"/>
          <w:color w:val="000000"/>
          <w:sz w:val="21"/>
          <w:szCs w:val="21"/>
          <w:lang w:eastAsia="zh-CN"/>
        </w:rPr>
        <w:t xml:space="preserve">（5）本合同适用的特殊条款</w:t>
      </w:r>
      <w:r/>
    </w:p>
    <w:p>
      <w:pPr>
        <w:ind w:firstLine="420"/>
        <w:spacing w:line="360" w:lineRule="auto"/>
        <w:rPr>
          <w:rFonts w:ascii="Times New Roman" w:hAnsi="Times New Roman" w:cs="Times New Roman"/>
          <w:color w:val="000000"/>
          <w:sz w:val="21"/>
          <w:szCs w:val="21"/>
          <w:lang w:eastAsia="zh-CN"/>
        </w:rPr>
      </w:pPr>
      <w:r>
        <w:rPr>
          <w:rFonts w:hint="eastAsia" w:ascii="Times New Roman" w:hAnsi="Times New Roman" w:cs="Times New Roman"/>
          <w:color w:val="000000"/>
          <w:sz w:val="21"/>
          <w:szCs w:val="21"/>
          <w:lang w:eastAsia="zh-CN"/>
        </w:rPr>
        <w:t xml:space="preserve">18.3 本合同未尽事宜，遵照《中华人民共和国民法典》有关条文执行。</w:t>
      </w:r>
      <w:r/>
    </w:p>
    <w:p>
      <w:pPr>
        <w:ind w:firstLine="420"/>
        <w:spacing w:line="360" w:lineRule="auto"/>
        <w:rPr>
          <w:rFonts w:ascii="Times New Roman" w:hAnsi="Times New Roman" w:cs="Times New Roman"/>
          <w:color w:val="000000"/>
          <w:sz w:val="21"/>
          <w:szCs w:val="21"/>
          <w:lang w:eastAsia="zh-CN"/>
        </w:rPr>
      </w:pPr>
      <w:r>
        <w:rPr>
          <w:rFonts w:hint="eastAsia" w:ascii="Times New Roman" w:hAnsi="Times New Roman" w:cs="Times New Roman"/>
          <w:color w:val="000000"/>
          <w:sz w:val="21"/>
          <w:szCs w:val="21"/>
          <w:lang w:eastAsia="zh-CN"/>
        </w:rPr>
        <w:t xml:space="preserve">18.4 本合同正本一</w:t>
      </w:r>
      <w:r>
        <w:rPr>
          <w:rFonts w:hint="eastAsia" w:ascii="Times New Roman" w:hAnsi="Times New Roman" w:cs="Times New Roman"/>
          <w:color w:val="000000"/>
          <w:sz w:val="21"/>
          <w:szCs w:val="21"/>
          <w:highlight w:val="none"/>
          <w:lang w:eastAsia="zh-CN"/>
        </w:rPr>
        <w:t xml:space="preserve">式陆份，具有同等法律效力，甲方、乙方各执贰份，见证方及政府采购监督管理部门各执壹份</w:t>
      </w:r>
      <w:r>
        <w:rPr>
          <w:rFonts w:hint="eastAsia" w:ascii="Times New Roman" w:hAnsi="Times New Roman" w:cs="Times New Roman"/>
          <w:color w:val="000000"/>
          <w:sz w:val="21"/>
          <w:szCs w:val="21"/>
          <w:lang w:eastAsia="zh-CN"/>
        </w:rPr>
        <w:t xml:space="preserve">。</w:t>
      </w:r>
      <w:r/>
    </w:p>
    <w:p>
      <w:pPr>
        <w:ind w:firstLine="420"/>
        <w:spacing w:line="360" w:lineRule="auto"/>
        <w:rPr>
          <w:rFonts w:ascii="Times New Roman" w:hAnsi="Times New Roman" w:cs="Times New Roman"/>
          <w:color w:val="000000"/>
          <w:sz w:val="21"/>
          <w:szCs w:val="21"/>
          <w:lang w:eastAsia="zh-CN"/>
        </w:rPr>
      </w:pPr>
      <w:r>
        <w:rPr>
          <w:rFonts w:hint="eastAsia" w:ascii="Times New Roman" w:hAnsi="Times New Roman" w:cs="Times New Roman"/>
          <w:color w:val="000000"/>
          <w:sz w:val="21"/>
          <w:szCs w:val="21"/>
          <w:lang w:eastAsia="zh-CN"/>
        </w:rPr>
        <w:t xml:space="preserve">18.5自政府采购合同签订之日起2个工作日内，将政府采购合同在指定的媒体上公告。</w:t>
      </w:r>
      <w:r/>
    </w:p>
    <w:p>
      <w:pPr>
        <w:ind w:firstLine="420"/>
        <w:spacing w:line="360" w:lineRule="auto"/>
        <w:rPr>
          <w:rFonts w:ascii="Times New Roman" w:hAnsi="Times New Roman" w:cs="Times New Roman"/>
          <w:color w:val="000000"/>
          <w:sz w:val="21"/>
          <w:szCs w:val="21"/>
          <w:lang w:eastAsia="zh-CN"/>
        </w:rPr>
      </w:pPr>
      <w:r>
        <w:rPr>
          <w:rFonts w:ascii="Times New Roman" w:hAnsi="Times New Roman" w:cs="Times New Roman"/>
          <w:color w:val="000000"/>
          <w:sz w:val="21"/>
          <w:szCs w:val="21"/>
          <w:lang w:eastAsia="zh-CN"/>
        </w:rPr>
      </w:r>
      <w:r/>
    </w:p>
    <w:p>
      <w:pPr>
        <w:ind w:firstLine="315"/>
        <w:spacing w:line="360" w:lineRule="auto"/>
        <w:rPr>
          <w:rFonts w:cs="Times New Roman"/>
          <w:sz w:val="21"/>
          <w:szCs w:val="21"/>
          <w:lang w:eastAsia="zh-CN"/>
        </w:rPr>
      </w:pPr>
      <w:r>
        <w:rPr>
          <w:rFonts w:cs="Times New Roman"/>
          <w:sz w:val="21"/>
          <w:szCs w:val="21"/>
          <w:lang w:eastAsia="zh-CN"/>
        </w:rPr>
      </w:r>
      <w:r/>
    </w:p>
    <w:p>
      <w:pPr>
        <w:ind w:firstLine="420"/>
        <w:spacing w:line="360" w:lineRule="auto"/>
        <w:rPr>
          <w:rFonts w:cs="Times New Roman"/>
          <w:sz w:val="21"/>
          <w:szCs w:val="21"/>
        </w:rPr>
      </w:pPr>
      <w:r>
        <w:rPr>
          <w:rFonts w:hint="eastAsia" w:cs="Times New Roman"/>
          <w:sz w:val="21"/>
          <w:szCs w:val="21"/>
        </w:rPr>
        <w:t xml:space="preserve">甲方：                                  乙方：                     </w:t>
      </w:r>
      <w:r/>
    </w:p>
    <w:p>
      <w:pPr>
        <w:ind w:firstLine="420"/>
        <w:spacing w:line="360" w:lineRule="auto"/>
        <w:rPr>
          <w:rFonts w:cs="Times New Roman"/>
          <w:sz w:val="21"/>
          <w:szCs w:val="21"/>
        </w:rPr>
      </w:pPr>
      <w:r>
        <w:rPr>
          <w:rFonts w:hint="eastAsia" w:cs="Times New Roman"/>
          <w:sz w:val="21"/>
          <w:szCs w:val="21"/>
        </w:rPr>
        <w:t xml:space="preserve">地址：                                  地址：                     </w:t>
      </w:r>
      <w:r/>
    </w:p>
    <w:p>
      <w:pPr>
        <w:ind w:firstLine="420"/>
        <w:spacing w:line="360" w:lineRule="auto"/>
        <w:rPr>
          <w:rFonts w:cs="Times New Roman"/>
          <w:sz w:val="21"/>
          <w:szCs w:val="21"/>
        </w:rPr>
      </w:pPr>
      <w:r>
        <w:rPr>
          <w:rFonts w:hint="eastAsia" w:cs="Times New Roman"/>
          <w:sz w:val="21"/>
          <w:szCs w:val="21"/>
        </w:rPr>
        <w:t xml:space="preserve">法定代表人：                            法定代表人：               </w:t>
      </w:r>
      <w:r/>
    </w:p>
    <w:p>
      <w:pPr>
        <w:ind w:firstLine="420"/>
        <w:spacing w:line="360" w:lineRule="auto"/>
        <w:rPr>
          <w:rFonts w:cs="Times New Roman"/>
          <w:sz w:val="21"/>
          <w:szCs w:val="21"/>
        </w:rPr>
      </w:pPr>
      <w:r>
        <w:rPr>
          <w:rFonts w:hint="eastAsia" w:cs="Times New Roman"/>
          <w:sz w:val="21"/>
          <w:szCs w:val="21"/>
        </w:rPr>
        <w:t xml:space="preserve">委托代理人：                            委托代理人：           </w:t>
      </w:r>
      <w:r/>
    </w:p>
    <w:p>
      <w:pPr>
        <w:ind w:firstLine="420"/>
        <w:spacing w:line="360" w:lineRule="auto"/>
        <w:rPr>
          <w:rFonts w:cs="Times New Roman"/>
          <w:sz w:val="21"/>
          <w:szCs w:val="21"/>
          <w:lang w:eastAsia="zh-CN"/>
        </w:rPr>
      </w:pPr>
      <w:r>
        <w:rPr>
          <w:rFonts w:hint="eastAsia" w:cs="Times New Roman"/>
          <w:sz w:val="21"/>
          <w:szCs w:val="21"/>
          <w:lang w:eastAsia="zh-CN"/>
        </w:rPr>
        <w:t xml:space="preserve">电话：                                  电话：                     </w:t>
      </w:r>
      <w:r/>
    </w:p>
    <w:p>
      <w:pPr>
        <w:ind w:firstLine="420"/>
        <w:spacing w:line="360" w:lineRule="auto"/>
        <w:rPr>
          <w:rFonts w:cs="Times New Roman"/>
          <w:sz w:val="21"/>
          <w:szCs w:val="21"/>
          <w:lang w:eastAsia="zh-CN"/>
        </w:rPr>
      </w:pPr>
      <w:r>
        <w:rPr>
          <w:rFonts w:hint="eastAsia" w:cs="Times New Roman"/>
          <w:sz w:val="21"/>
          <w:szCs w:val="21"/>
          <w:lang w:eastAsia="zh-CN"/>
        </w:rPr>
        <w:t xml:space="preserve">传真：                                  传真：                     </w:t>
      </w:r>
      <w:r/>
    </w:p>
    <w:p>
      <w:pPr>
        <w:pStyle w:val="715"/>
        <w:ind w:firstLine="480"/>
        <w:spacing w:line="360" w:lineRule="auto"/>
        <w:rPr>
          <w:rFonts w:hAnsi="宋体"/>
          <w:sz w:val="21"/>
          <w:szCs w:val="21"/>
          <w:lang w:eastAsia="zh-CN"/>
        </w:rPr>
      </w:pPr>
      <w:r>
        <w:rPr>
          <w:rFonts w:hint="eastAsia" w:hAnsi="宋体" w:cs="Times New Roman"/>
          <w:sz w:val="21"/>
          <w:szCs w:val="21"/>
          <w:lang w:eastAsia="zh-CN"/>
        </w:rPr>
        <w:t xml:space="preserve">签订日期：      年   月   日</w:t>
      </w:r>
      <w:r/>
    </w:p>
    <w:p>
      <w:pPr>
        <w:pStyle w:val="715"/>
        <w:ind w:firstLine="360"/>
        <w:spacing w:line="360" w:lineRule="auto"/>
        <w:rPr>
          <w:rFonts w:hAnsi="宋体"/>
          <w:sz w:val="21"/>
          <w:szCs w:val="21"/>
          <w:lang w:eastAsia="zh-CN"/>
        </w:rPr>
      </w:pPr>
      <w:r>
        <w:rPr>
          <w:rFonts w:hAnsi="宋体"/>
          <w:sz w:val="21"/>
          <w:szCs w:val="21"/>
          <w:lang w:eastAsia="zh-CN"/>
        </w:rPr>
      </w:r>
      <w:r/>
    </w:p>
    <w:p>
      <w:pPr>
        <w:ind w:firstLine="420"/>
        <w:spacing w:line="360" w:lineRule="auto"/>
        <w:rPr>
          <w:lang w:eastAsia="zh-CN"/>
        </w:rPr>
      </w:pPr>
      <w:r>
        <w:rPr>
          <w:rFonts w:hint="eastAsia"/>
          <w:sz w:val="21"/>
          <w:szCs w:val="21"/>
          <w:lang w:eastAsia="zh-CN"/>
        </w:rPr>
        <w:t xml:space="preserve">见 证 方：苏世建设管理集团有限公司</w:t>
      </w:r>
      <w:r/>
    </w:p>
    <w:p>
      <w:pPr>
        <w:ind w:firstLine="5060"/>
        <w:rPr>
          <w:lang w:eastAsia="zh-CN"/>
        </w:rPr>
      </w:pPr>
      <w:r>
        <w:rPr>
          <w:lang w:eastAsia="zh-CN"/>
        </w:rPr>
      </w:r>
      <w:r/>
    </w:p>
    <w:p>
      <w:pPr>
        <w:contextualSpacing/>
        <w:spacing w:line="360" w:lineRule="auto"/>
        <w:rPr>
          <w:rStyle w:val="920"/>
          <w:sz w:val="24"/>
          <w:szCs w:val="24"/>
          <w:lang w:eastAsia="zh-CN"/>
        </w:rPr>
      </w:pPr>
      <w:r>
        <w:rPr>
          <w:sz w:val="24"/>
          <w:szCs w:val="24"/>
          <w:lang w:eastAsia="zh-CN"/>
        </w:rPr>
      </w:r>
      <w:r/>
    </w:p>
    <w:p>
      <w:pPr>
        <w:pStyle w:val="696"/>
        <w:spacing w:after="320"/>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r>
      <w:r/>
    </w:p>
    <w:p>
      <w:pPr>
        <w:pStyle w:val="696"/>
        <w:spacing w:after="320"/>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r>
      <w:r/>
    </w:p>
    <w:p>
      <w:pPr>
        <w:pStyle w:val="696"/>
        <w:spacing w:after="320"/>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第四章  项目需求</w:t>
      </w:r>
      <w:r/>
    </w:p>
    <w:p>
      <w:pPr>
        <w:ind w:firstLine="562"/>
        <w:spacing w:line="360" w:lineRule="auto"/>
        <w:rPr>
          <w:rFonts w:cs="Times New Roman"/>
          <w:sz w:val="21"/>
          <w:szCs w:val="21"/>
          <w:lang w:eastAsia="zh-CN"/>
        </w:rPr>
      </w:pPr>
      <w:r>
        <w:rPr>
          <w:rFonts w:hint="eastAsia" w:cs="Times New Roman"/>
          <w:b/>
          <w:color w:val="000000"/>
          <w:sz w:val="21"/>
          <w:szCs w:val="21"/>
          <w:lang w:eastAsia="zh-CN"/>
        </w:rPr>
        <w:t xml:space="preserve">说明：</w:t>
      </w:r>
      <w:r>
        <w:rPr>
          <w:rFonts w:hint="eastAsia" w:cs="Times New Roman"/>
          <w:sz w:val="21"/>
          <w:szCs w:val="21"/>
          <w:lang w:eastAsia="zh-CN"/>
        </w:rPr>
        <w:t xml:space="preserve">本项目采购方式为竞争性</w:t>
      </w:r>
      <w:r>
        <w:rPr>
          <w:rFonts w:hint="eastAsia"/>
          <w:color w:val="000000"/>
          <w:lang w:eastAsia="zh-CN"/>
        </w:rPr>
        <w:t xml:space="preserve">谈判</w:t>
      </w:r>
      <w:r>
        <w:rPr>
          <w:rFonts w:hint="eastAsia" w:cs="Times New Roman"/>
          <w:sz w:val="21"/>
          <w:szCs w:val="21"/>
          <w:lang w:eastAsia="zh-CN"/>
        </w:rPr>
        <w:t xml:space="preserve">，项目属性为货物，采购标的对应的中小企业划分标准所属行业为</w:t>
      </w:r>
      <w:r>
        <w:rPr>
          <w:rFonts w:hint="eastAsia" w:ascii="Times New Roman" w:hAnsi="Times New Roman" w:cs="Times New Roman"/>
          <w:sz w:val="21"/>
          <w:szCs w:val="21"/>
          <w:u w:val="single"/>
          <w:lang w:eastAsia="zh-CN"/>
        </w:rPr>
        <w:t xml:space="preserve">　</w:t>
      </w:r>
      <w:r>
        <w:rPr>
          <w:rFonts w:hint="eastAsia"/>
          <w:b/>
          <w:color w:val="000000"/>
          <w:sz w:val="21"/>
          <w:szCs w:val="21"/>
          <w:u w:val="single"/>
          <w:shd w:val="clear" w:color="auto" w:fill="ffffff"/>
          <w:lang w:eastAsia="zh-CN"/>
        </w:rPr>
        <w:t xml:space="preserve">工业</w:t>
      </w:r>
      <w:r>
        <w:rPr>
          <w:rFonts w:hint="eastAsia" w:ascii="Times New Roman" w:hAnsi="Times New Roman" w:cs="Times New Roman"/>
          <w:sz w:val="21"/>
          <w:szCs w:val="21"/>
          <w:u w:val="single"/>
          <w:lang w:eastAsia="zh-CN"/>
        </w:rPr>
        <w:t xml:space="preserve">　</w:t>
      </w:r>
      <w:r>
        <w:rPr>
          <w:rFonts w:hint="eastAsia" w:cs="Times New Roman"/>
          <w:sz w:val="21"/>
          <w:szCs w:val="21"/>
          <w:lang w:eastAsia="zh-CN"/>
        </w:rPr>
        <w:t xml:space="preserve">。</w:t>
      </w:r>
      <w:r/>
    </w:p>
    <w:p>
      <w:pPr>
        <w:ind w:firstLine="482"/>
        <w:spacing w:line="360" w:lineRule="auto"/>
        <w:rPr>
          <w:rFonts w:cs="Times New Roman"/>
          <w:b/>
          <w:bCs/>
          <w:sz w:val="21"/>
          <w:szCs w:val="21"/>
          <w:lang w:eastAsia="zh-CN"/>
        </w:rPr>
      </w:pPr>
      <w:r>
        <w:rPr>
          <w:rFonts w:hint="eastAsia" w:cs="Times New Roman"/>
          <w:b/>
          <w:bCs/>
          <w:sz w:val="21"/>
          <w:szCs w:val="21"/>
          <w:lang w:eastAsia="zh-CN"/>
        </w:rPr>
        <w:t xml:space="preserve">1、项目需求中标注★号的部分为实质性要求和条件（由采购人根据实际情况设置），投标人必须作出满足或者优于原要求和条件的响应，否则投标无效。</w:t>
      </w:r>
      <w:r/>
    </w:p>
    <w:p>
      <w:pPr>
        <w:ind w:firstLine="480"/>
        <w:spacing w:line="360" w:lineRule="auto"/>
        <w:rPr>
          <w:rFonts w:cs="Times New Roman"/>
          <w:color w:val="000000" w:themeColor="text1"/>
          <w:sz w:val="21"/>
          <w:szCs w:val="21"/>
          <w:lang w:eastAsia="zh-CN"/>
          <w14:textFill>
            <w14:solidFill>
              <w14:schemeClr w14:val="tx1"/>
            </w14:solidFill>
          </w14:textFill>
        </w:rPr>
      </w:pPr>
      <w:r>
        <w:rPr>
          <w:rFonts w:hint="eastAsia" w:cs="Times New Roman"/>
          <w:color w:val="000000" w:themeColor="text1"/>
          <w:sz w:val="21"/>
          <w:szCs w:val="21"/>
          <w:lang w:eastAsia="zh-CN"/>
          <w14:textFill>
            <w14:solidFill>
              <w14:schemeClr w14:val="tx1"/>
            </w14:solidFill>
          </w14:textFill>
        </w:rPr>
        <w:t xml:space="preserve">2、根据财政部令第87号第31条：采用最低评标价法的采购项目，提供</w:t>
      </w:r>
      <w:r>
        <w:rPr>
          <w:rFonts w:hint="eastAsia" w:cs="Times New Roman"/>
          <w:b/>
          <w:bCs/>
          <w:color w:val="000000" w:themeColor="text1"/>
          <w:sz w:val="21"/>
          <w:szCs w:val="21"/>
          <w:lang w:eastAsia="zh-CN"/>
          <w14:textFill>
            <w14:solidFill>
              <w14:schemeClr w14:val="tx1"/>
            </w14:solidFill>
          </w14:textFill>
        </w:rPr>
        <w:t xml:space="preserve">相同品牌产品</w:t>
      </w:r>
      <w:r>
        <w:rPr>
          <w:rFonts w:hint="eastAsia" w:cs="Times New Roman"/>
          <w:color w:val="000000" w:themeColor="text1"/>
          <w:sz w:val="21"/>
          <w:szCs w:val="21"/>
          <w:lang w:eastAsia="zh-CN"/>
          <w14:textFill>
            <w14:solidFill>
              <w14:schemeClr w14:val="tx1"/>
            </w14:solidFill>
          </w14:textFill>
        </w:rPr>
        <w:t xml:space="preserve">的不同投标人参加同一合同项下投标的，以其中</w:t>
      </w:r>
      <w:r>
        <w:rPr>
          <w:rFonts w:hint="eastAsia" w:cs="Times New Roman"/>
          <w:b/>
          <w:bCs/>
          <w:color w:val="000000" w:themeColor="text1"/>
          <w:sz w:val="21"/>
          <w:szCs w:val="21"/>
          <w:lang w:eastAsia="zh-CN"/>
          <w14:textFill>
            <w14:solidFill>
              <w14:schemeClr w14:val="tx1"/>
            </w14:solidFill>
          </w14:textFill>
        </w:rPr>
        <w:t xml:space="preserve">通过资格审查、符合性审查且报价最低</w:t>
      </w:r>
      <w:r>
        <w:rPr>
          <w:rFonts w:hint="eastAsia" w:cs="Times New Roman"/>
          <w:color w:val="000000" w:themeColor="text1"/>
          <w:sz w:val="21"/>
          <w:szCs w:val="21"/>
          <w:lang w:eastAsia="zh-CN"/>
          <w14:textFill>
            <w14:solidFill>
              <w14:schemeClr w14:val="tx1"/>
            </w14:solidFill>
          </w14:textFill>
        </w:rPr>
        <w:t xml:space="preserve">的参加评标；报价相同的，由采购人或者采购人委托评标委员会按照招标文件规定的方式确定一个参加评标的投标人，招标文件未规定的采取随机抽取方式确定，其他投标无效。非单一产品采购项目，采购人应当根据采购项目技术构成、产品价格比重等合理确定核心产品，并在招标文件中载明。多家投标人提供的核心产品品牌相同的，按前款规定处理。</w:t>
      </w:r>
      <w:r/>
    </w:p>
    <w:p>
      <w:pPr>
        <w:pStyle w:val="753"/>
        <w:ind w:firstLine="422"/>
        <w:spacing w:line="360" w:lineRule="auto"/>
        <w:rPr>
          <w:szCs w:val="21"/>
        </w:rPr>
      </w:pPr>
      <w:r>
        <w:rPr>
          <w:rFonts w:hint="eastAsia" w:hAnsi="宋体"/>
          <w:b/>
          <w:color w:val="000000" w:themeColor="text1"/>
          <w:szCs w:val="21"/>
          <w14:textFill>
            <w14:solidFill>
              <w14:schemeClr w14:val="tx1"/>
            </w14:solidFill>
          </w14:textFill>
        </w:rPr>
        <w:t xml:space="preserve">3、本项目核心产品为：</w:t>
      </w:r>
      <w:r>
        <w:rPr>
          <w:rFonts w:hint="eastAsia" w:hAnsi="宋体"/>
          <w:b/>
          <w:color w:val="000000" w:themeColor="text1"/>
          <w:szCs w:val="21"/>
          <w:u w:val="single"/>
          <w14:textFill>
            <w14:solidFill>
              <w14:schemeClr w14:val="tx1"/>
            </w14:solidFill>
          </w14:textFill>
        </w:rPr>
        <w:t xml:space="preserve"> </w:t>
      </w:r>
      <w:r>
        <w:rPr>
          <w:rFonts w:hint="eastAsia" w:hAnsi="宋体"/>
          <w:b/>
          <w:color w:val="000000" w:themeColor="text1"/>
          <w:szCs w:val="21"/>
          <w:highlight w:val="yellow"/>
          <w:u w:val="single"/>
          <w14:textFill>
            <w14:solidFill>
              <w14:schemeClr w14:val="tx1"/>
            </w14:solidFill>
          </w14:textFill>
        </w:rPr>
        <w:t xml:space="preserve">红灯笼</w:t>
      </w:r>
      <w:r>
        <w:rPr>
          <w:rFonts w:hint="eastAsia" w:hAnsi="宋体"/>
          <w:b/>
          <w:color w:val="000000" w:themeColor="text1"/>
          <w:szCs w:val="21"/>
          <w:u w:val="single"/>
          <w14:textFill>
            <w14:solidFill>
              <w14:schemeClr w14:val="tx1"/>
            </w14:solidFill>
          </w14:textFill>
        </w:rPr>
        <w:t xml:space="preserve">  </w:t>
      </w:r>
      <w:r>
        <w:rPr>
          <w:rFonts w:hint="eastAsia" w:hAnsi="宋体"/>
          <w:b/>
          <w:color w:val="000000" w:themeColor="text1"/>
          <w:szCs w:val="21"/>
          <w14:textFill>
            <w14:solidFill>
              <w14:schemeClr w14:val="tx1"/>
            </w14:solidFill>
          </w14:textFill>
        </w:rPr>
        <w:t xml:space="preserve">。</w:t>
      </w:r>
      <w:r/>
    </w:p>
    <w:p>
      <w:pPr>
        <w:spacing w:line="360" w:lineRule="auto"/>
        <w:rPr>
          <w:sz w:val="21"/>
          <w:szCs w:val="21"/>
          <w:lang w:eastAsia="zh-CN"/>
        </w:rPr>
      </w:pPr>
      <w:r>
        <w:rPr>
          <w:rFonts w:hint="eastAsia"/>
          <w:b/>
          <w:bCs/>
          <w:sz w:val="24"/>
          <w:szCs w:val="24"/>
          <w:lang w:eastAsia="zh-CN"/>
        </w:rPr>
        <w:t xml:space="preserve">一、项目概述</w:t>
      </w:r>
      <w:r/>
    </w:p>
    <w:p>
      <w:pPr>
        <w:ind w:firstLine="420"/>
        <w:spacing w:line="360" w:lineRule="auto"/>
        <w:rPr>
          <w:sz w:val="21"/>
          <w:szCs w:val="21"/>
          <w:lang w:eastAsia="zh-CN"/>
        </w:rPr>
      </w:pPr>
      <w:r>
        <w:rPr>
          <w:rFonts w:hint="eastAsia" w:cs="Times New Roman"/>
          <w:sz w:val="21"/>
          <w:szCs w:val="28"/>
          <w:lang w:eastAsia="zh-CN"/>
        </w:rPr>
        <w:t xml:space="preserve">为营造2026年春节氛围，计划在城区13条道路悬挂红灯笼或中国结，金海路、黄海路道路两侧灯光节点亮化，并对黄海路楼体亮化进行维修升级。</w:t>
      </w:r>
      <w:r/>
    </w:p>
    <w:p>
      <w:pPr>
        <w:spacing w:line="360" w:lineRule="auto"/>
        <w:rPr>
          <w:rFonts w:cs="Times New Roman"/>
          <w:b/>
          <w:color w:val="000000" w:themeColor="text1"/>
          <w:sz w:val="24"/>
          <w:szCs w:val="24"/>
          <w:lang w:eastAsia="zh-CN"/>
          <w14:textFill>
            <w14:solidFill>
              <w14:schemeClr w14:val="tx1"/>
            </w14:solidFill>
          </w14:textFill>
        </w:rPr>
      </w:pPr>
      <w:r>
        <w:rPr>
          <w:rFonts w:hint="eastAsia" w:cs="Times New Roman"/>
          <w:b/>
          <w:color w:val="000000" w:themeColor="text1"/>
          <w:sz w:val="24"/>
          <w:szCs w:val="24"/>
          <w:lang w:eastAsia="zh-CN"/>
          <w14:textFill>
            <w14:solidFill>
              <w14:schemeClr w14:val="tx1"/>
            </w14:solidFill>
          </w14:textFill>
        </w:rPr>
        <w:t xml:space="preserve">二、</w:t>
      </w:r>
      <w:r>
        <w:rPr>
          <w:rFonts w:hint="eastAsia"/>
          <w:b/>
          <w:bCs/>
          <w:color w:val="000000" w:themeColor="text1"/>
          <w:sz w:val="24"/>
          <w:szCs w:val="24"/>
          <w:lang w:eastAsia="zh-CN"/>
          <w14:textFill>
            <w14:solidFill>
              <w14:schemeClr w14:val="tx1"/>
            </w14:solidFill>
          </w14:textFill>
        </w:rPr>
        <w:t xml:space="preserve">货物（标的）采购清单及</w:t>
      </w:r>
      <w:r>
        <w:rPr>
          <w:rFonts w:hint="eastAsia" w:cs="Times New Roman"/>
          <w:b/>
          <w:color w:val="000000" w:themeColor="text1"/>
          <w:sz w:val="24"/>
          <w:szCs w:val="24"/>
          <w:lang w:eastAsia="zh-CN"/>
          <w14:textFill>
            <w14:solidFill>
              <w14:schemeClr w14:val="tx1"/>
            </w14:solidFill>
          </w14:textFill>
        </w:rPr>
        <w:t xml:space="preserve">技术参数要求</w:t>
      </w:r>
      <w:r/>
    </w:p>
    <w:p>
      <w:pPr>
        <w:ind w:firstLine="482"/>
        <w:spacing w:line="360" w:lineRule="auto"/>
        <w:rPr>
          <w:rFonts w:cs="Times New Roman"/>
          <w:b/>
          <w:color w:val="000000" w:themeColor="text1"/>
          <w:sz w:val="24"/>
          <w:szCs w:val="24"/>
          <w:lang w:eastAsia="zh-CN"/>
          <w14:textFill>
            <w14:solidFill>
              <w14:schemeClr w14:val="tx1"/>
            </w14:solidFill>
          </w14:textFill>
        </w:rPr>
      </w:pPr>
      <w:r>
        <w:rPr>
          <w:rFonts w:hint="eastAsia" w:cs="Times New Roman"/>
          <w:b/>
          <w:color w:val="000000" w:themeColor="text1"/>
          <w:sz w:val="24"/>
          <w:szCs w:val="24"/>
          <w:highlight w:val="yellow"/>
          <w:lang w:eastAsia="zh-CN"/>
          <w14:textFill>
            <w14:solidFill>
              <w14:schemeClr w14:val="tx1"/>
            </w14:solidFill>
          </w14:textFill>
        </w:rPr>
        <w:t xml:space="preserve">注：以下参数属于实质性要求和条件，投标人须完全响应</w:t>
      </w:r>
      <w:r>
        <w:rPr>
          <w:rFonts w:hint="eastAsia" w:cs="Times New Roman"/>
          <w:b/>
          <w:color w:val="000000" w:themeColor="text1"/>
          <w:sz w:val="24"/>
          <w:szCs w:val="24"/>
          <w:highlight w:val="yellow"/>
          <w:lang w:val="en-US" w:eastAsia="zh-CN"/>
          <w14:textFill>
            <w14:solidFill>
              <w14:schemeClr w14:val="tx1"/>
            </w14:solidFill>
          </w14:textFill>
        </w:rPr>
        <w:t xml:space="preserve">符合</w:t>
      </w:r>
      <w:r>
        <w:rPr>
          <w:rFonts w:hint="eastAsia" w:cs="Times New Roman"/>
          <w:b/>
          <w:color w:val="000000" w:themeColor="text1"/>
          <w:sz w:val="24"/>
          <w:szCs w:val="24"/>
          <w:highlight w:val="yellow"/>
          <w:lang w:eastAsia="zh-CN"/>
          <w14:textFill>
            <w14:solidFill>
              <w14:schemeClr w14:val="tx1"/>
            </w14:solidFill>
          </w14:textFill>
        </w:rPr>
        <w:t xml:space="preserve">以下所有参数，若不完全符合以下技术参数要求，则为无效响应，作废标处理。</w:t>
      </w:r>
      <w:r/>
    </w:p>
    <w:p>
      <w:pPr>
        <w:spacing w:line="360" w:lineRule="auto"/>
        <w:rPr>
          <w:rFonts w:cs="Times New Roman"/>
          <w:b/>
          <w:color w:val="000000" w:themeColor="text1"/>
          <w:sz w:val="24"/>
          <w:szCs w:val="24"/>
          <w:lang w:eastAsia="zh-CN"/>
          <w14:textFill>
            <w14:solidFill>
              <w14:schemeClr w14:val="tx1"/>
            </w14:solidFill>
          </w14:textFill>
        </w:rPr>
      </w:pPr>
      <w:r>
        <w:rPr>
          <w:rFonts w:hint="eastAsia"/>
          <w:b/>
          <w:bCs/>
          <w:color w:val="000000"/>
          <w:sz w:val="21"/>
          <w:szCs w:val="21"/>
          <w:lang w:eastAsia="zh-CN" w:bidi="ar"/>
        </w:rPr>
        <w:t xml:space="preserve">★</w:t>
      </w:r>
      <w:r>
        <w:rPr>
          <w:rFonts w:hint="eastAsia" w:cs="Times New Roman"/>
          <w:b/>
          <w:color w:val="000000" w:themeColor="text1"/>
          <w:sz w:val="24"/>
          <w:szCs w:val="24"/>
          <w:lang w:eastAsia="zh-CN"/>
          <w14:textFill>
            <w14:solidFill>
              <w14:schemeClr w14:val="tx1"/>
            </w14:solidFill>
          </w14:textFill>
        </w:rPr>
        <w:t xml:space="preserve">（一）2026年悬挂红灯笼、中国结要求</w:t>
      </w:r>
      <w:r/>
    </w:p>
    <w:tbl>
      <w:tblPr>
        <w:tblStyle w:val="704"/>
        <w:tblW w:w="9105" w:type="dxa"/>
        <w:tblInd w:w="233" w:type="dxa"/>
        <w:tblLayout w:type="fixed"/>
        <w:tblCellMar>
          <w:left w:w="108" w:type="dxa"/>
          <w:top w:w="0" w:type="dxa"/>
          <w:right w:w="108" w:type="dxa"/>
          <w:bottom w:w="0" w:type="dxa"/>
        </w:tblCellMar>
        <w:tblLook w:val="04A0" w:firstRow="1" w:lastRow="0" w:firstColumn="1" w:lastColumn="0" w:noHBand="0" w:noVBand="1"/>
      </w:tblPr>
      <w:tblGrid>
        <w:gridCol w:w="660"/>
        <w:gridCol w:w="1065"/>
        <w:gridCol w:w="3735"/>
        <w:gridCol w:w="675"/>
        <w:gridCol w:w="780"/>
        <w:gridCol w:w="2190"/>
      </w:tblGrid>
      <w:tr>
        <w:trPr>
          <w:trHeight w:val="719"/>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color w:val="000000" w:themeColor="text1"/>
                <w:sz w:val="21"/>
                <w:szCs w:val="21"/>
                <w14:textFill>
                  <w14:solidFill>
                    <w14:schemeClr w14:val="tx1"/>
                  </w14:solidFill>
                </w14:textFill>
              </w:rPr>
            </w:pPr>
            <w:r>
              <w:rPr>
                <w:rFonts w:hint="eastAsia"/>
                <w:color w:val="000000" w:themeColor="text1"/>
                <w:sz w:val="21"/>
                <w:szCs w:val="21"/>
                <w:lang w:eastAsia="zh-CN"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color w:val="000000" w:themeColor="text1"/>
                <w:sz w:val="21"/>
                <w:szCs w:val="21"/>
                <w:lang w:eastAsia="zh-CN"/>
                <w14:textFill>
                  <w14:solidFill>
                    <w14:schemeClr w14:val="tx1"/>
                  </w14:solidFill>
                </w14:textFill>
              </w:rPr>
            </w:pPr>
            <w:r>
              <w:rPr>
                <w:rFonts w:hint="eastAsia"/>
                <w:color w:val="000000" w:themeColor="text1"/>
                <w:sz w:val="21"/>
                <w:szCs w:val="21"/>
                <w:lang w:eastAsia="zh-CN" w:bidi="ar"/>
                <w14:textFill>
                  <w14:solidFill>
                    <w14:schemeClr w14:val="tx1"/>
                  </w14:solidFill>
                </w14:textFill>
              </w:rPr>
              <w:t xml:space="preserve">货物（服务）名称</w:t>
            </w:r>
            <w:r/>
          </w:p>
        </w:tc>
        <w:tc>
          <w:tcPr>
            <w:shd w:val="clear" w:color="auto" w:fill="auto"/>
            <w:tcBorders>
              <w:top w:val="single" w:color="000000" w:sz="4" w:space="0"/>
              <w:left w:val="single" w:color="000000" w:sz="4" w:space="0"/>
              <w:bottom w:val="single" w:color="000000" w:sz="4" w:space="0"/>
              <w:right w:val="single" w:color="000000" w:sz="4" w:space="0"/>
            </w:tcBorders>
            <w:tcW w:w="3735" w:type="dxa"/>
            <w:vAlign w:val="center"/>
            <w:textDirection w:val="lrTb"/>
            <w:noWrap w:val="false"/>
          </w:tcPr>
          <w:p>
            <w:pPr>
              <w:jc w:val="center"/>
              <w:widowControl/>
              <w:rPr>
                <w:color w:val="000000" w:themeColor="text1"/>
                <w:sz w:val="21"/>
                <w:szCs w:val="21"/>
                <w:lang w:eastAsia="zh-CN"/>
                <w14:textFill>
                  <w14:solidFill>
                    <w14:schemeClr w14:val="tx1"/>
                  </w14:solidFill>
                </w14:textFill>
              </w:rPr>
            </w:pPr>
            <w:r>
              <w:rPr>
                <w:rFonts w:hint="eastAsia"/>
                <w:color w:val="000000" w:themeColor="text1"/>
                <w:sz w:val="21"/>
                <w:szCs w:val="21"/>
                <w:lang w:eastAsia="zh-CN" w:bidi="ar"/>
                <w14:textFill>
                  <w14:solidFill>
                    <w14:schemeClr w14:val="tx1"/>
                  </w14:solidFill>
                </w14:textFill>
              </w:rPr>
              <w:t xml:space="preserve">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color w:val="000000" w:themeColor="text1"/>
                <w:sz w:val="21"/>
                <w:szCs w:val="21"/>
                <w:lang w:eastAsia="zh-CN"/>
                <w14:textFill>
                  <w14:solidFill>
                    <w14:schemeClr w14:val="tx1"/>
                  </w14:solidFill>
                </w14:textFill>
              </w:rPr>
            </w:pPr>
            <w:r>
              <w:rPr>
                <w:rFonts w:hint="eastAsia"/>
                <w:color w:val="000000" w:themeColor="text1"/>
                <w:sz w:val="21"/>
                <w:szCs w:val="21"/>
                <w:lang w:eastAsia="zh-CN" w:bidi="ar"/>
                <w14:textFill>
                  <w14:solidFill>
                    <w14:schemeClr w14:val="tx1"/>
                  </w14:solidFill>
                </w14:textFill>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color w:val="000000" w:themeColor="text1"/>
                <w:sz w:val="21"/>
                <w:szCs w:val="21"/>
                <w:lang w:eastAsia="zh-CN"/>
                <w14:textFill>
                  <w14:solidFill>
                    <w14:schemeClr w14:val="tx1"/>
                  </w14:solidFill>
                </w14:textFill>
              </w:rPr>
            </w:pPr>
            <w:r>
              <w:rPr>
                <w:rFonts w:hint="eastAsia"/>
                <w:color w:val="000000" w:themeColor="text1"/>
                <w:sz w:val="21"/>
                <w:szCs w:val="21"/>
                <w:lang w:eastAsia="zh-CN" w:bidi="ar"/>
                <w14:textFill>
                  <w14:solidFill>
                    <w14:schemeClr w14:val="tx1"/>
                  </w14:solidFill>
                </w14:textFill>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tcPr>
          <w:p>
            <w:pPr>
              <w:jc w:val="center"/>
              <w:widowControl/>
              <w:rPr>
                <w:color w:val="000000" w:themeColor="text1"/>
                <w:sz w:val="21"/>
                <w:szCs w:val="21"/>
                <w:lang w:eastAsia="zh-CN" w:bidi="ar"/>
                <w14:textFill>
                  <w14:solidFill>
                    <w14:schemeClr w14:val="tx1"/>
                  </w14:solidFill>
                </w14:textFill>
              </w:rPr>
            </w:pPr>
            <w:r>
              <w:rPr>
                <w:rFonts w:hint="eastAsia"/>
                <w:color w:val="000000" w:themeColor="text1"/>
                <w:sz w:val="21"/>
                <w:szCs w:val="21"/>
                <w:lang w:eastAsia="zh-CN" w:bidi="ar"/>
                <w14:textFill>
                  <w14:solidFill>
                    <w14:schemeClr w14:val="tx1"/>
                  </w14:solidFill>
                </w14:textFill>
              </w:rPr>
              <w:t xml:space="preserve">备注</w:t>
            </w:r>
            <w:r/>
          </w:p>
        </w:tc>
      </w:tr>
      <w:tr>
        <w:trPr>
          <w:trHeight w:val="2908"/>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ascii="Arial" w:hAnsi="Arial" w:cs="Arial"/>
                <w:color w:val="000000" w:themeColor="text1"/>
                <w:sz w:val="20"/>
                <w:szCs w:val="20"/>
                <w:lang w:eastAsia="zh-CN" w:bidi="ar"/>
                <w14:textFill>
                  <w14:solidFill>
                    <w14:schemeClr w14:val="tx1"/>
                  </w14:solidFill>
                </w14:textFill>
              </w:rPr>
            </w:pPr>
            <w:r>
              <w:rPr>
                <w:rFonts w:hint="eastAsia" w:ascii="Arial" w:hAnsi="Arial" w:cs="Arial"/>
                <w:color w:val="000000" w:themeColor="text1"/>
                <w:sz w:val="20"/>
                <w:szCs w:val="20"/>
                <w:lang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color w:val="000000" w:themeColor="text1"/>
                <w:sz w:val="20"/>
                <w:szCs w:val="20"/>
                <w:lang w:eastAsia="zh-CN"/>
                <w14:textFill>
                  <w14:solidFill>
                    <w14:schemeClr w14:val="tx1"/>
                  </w14:solidFill>
                </w14:textFill>
              </w:rPr>
            </w:pPr>
            <w:r>
              <w:rPr>
                <w:rFonts w:hint="eastAsia"/>
                <w:b/>
                <w:bCs/>
                <w:color w:val="000000"/>
                <w:sz w:val="21"/>
                <w:szCs w:val="21"/>
                <w:lang w:eastAsia="zh-CN" w:bidi="ar"/>
              </w:rPr>
              <w:t xml:space="preserve">★</w:t>
            </w:r>
            <w:r>
              <w:rPr>
                <w:rFonts w:hint="eastAsia"/>
                <w:b/>
                <w:bCs/>
                <w:color w:val="000000" w:themeColor="text1"/>
                <w:sz w:val="20"/>
                <w:szCs w:val="20"/>
                <w:lang w:eastAsia="zh-CN" w:bidi="ar"/>
                <w14:textFill>
                  <w14:solidFill>
                    <w14:schemeClr w14:val="tx1"/>
                  </w14:solidFill>
                </w14:textFill>
              </w:rPr>
              <w:t xml:space="preserve">原有</w:t>
            </w:r>
            <w:r>
              <w:rPr>
                <w:rFonts w:hint="eastAsia"/>
                <w:color w:val="000000" w:themeColor="text1"/>
                <w:sz w:val="20"/>
                <w:szCs w:val="20"/>
                <w:lang w:eastAsia="zh-CN" w:bidi="ar"/>
                <w14:textFill>
                  <w14:solidFill>
                    <w14:schemeClr w14:val="tx1"/>
                  </w14:solidFill>
                </w14:textFill>
              </w:rPr>
              <w:t xml:space="preserve">红灯笼安装拆除</w:t>
            </w:r>
            <w:r/>
          </w:p>
        </w:tc>
        <w:tc>
          <w:tcPr>
            <w:shd w:val="clear" w:color="auto" w:fill="auto"/>
            <w:tcBorders>
              <w:top w:val="single" w:color="000000" w:sz="4" w:space="0"/>
              <w:left w:val="single" w:color="000000" w:sz="4" w:space="0"/>
              <w:bottom w:val="single" w:color="000000" w:sz="4" w:space="0"/>
              <w:right w:val="single" w:color="000000" w:sz="4" w:space="0"/>
            </w:tcBorders>
            <w:tcW w:w="3735" w:type="dxa"/>
            <w:vAlign w:val="center"/>
            <w:textDirection w:val="lrTb"/>
            <w:noWrap w:val="false"/>
          </w:tcPr>
          <w:p>
            <w:pPr>
              <w:widowControl/>
              <w:rPr>
                <w:color w:val="000000" w:themeColor="text1"/>
                <w:sz w:val="20"/>
                <w:szCs w:val="20"/>
                <w:lang w:eastAsia="zh-CN"/>
                <w14:textFill>
                  <w14:solidFill>
                    <w14:schemeClr w14:val="tx1"/>
                  </w14:solidFill>
                </w14:textFill>
              </w:rPr>
            </w:pPr>
            <w:r>
              <w:rPr>
                <w:rFonts w:hint="eastAsia"/>
                <w:color w:val="000000" w:themeColor="text1"/>
                <w:sz w:val="20"/>
                <w:szCs w:val="20"/>
                <w:lang w:eastAsia="zh-CN" w:bidi="ar"/>
                <w14:textFill>
                  <w14:solidFill>
                    <w14:schemeClr w14:val="tx1"/>
                  </w14:solidFill>
                </w14:textFill>
              </w:rPr>
              <w:t xml:space="preserve">1.起始点：具体分配详见右方备注</w:t>
            </w:r>
            <w:r>
              <w:rPr>
                <w:rFonts w:hint="eastAsia"/>
                <w:color w:val="000000" w:themeColor="text1"/>
                <w:sz w:val="20"/>
                <w:szCs w:val="20"/>
                <w:lang w:eastAsia="zh-CN" w:bidi="ar"/>
                <w14:textFill>
                  <w14:solidFill>
                    <w14:schemeClr w14:val="tx1"/>
                  </w14:solidFill>
                </w14:textFill>
              </w:rPr>
              <w:br/>
            </w:r>
            <w:r>
              <w:rPr>
                <w:rFonts w:hint="eastAsia"/>
                <w:color w:val="000000" w:themeColor="text1"/>
                <w:sz w:val="20"/>
                <w:szCs w:val="20"/>
                <w:lang w:eastAsia="zh-CN" w:bidi="ar"/>
                <w14:textFill>
                  <w14:solidFill>
                    <w14:schemeClr w14:val="tx1"/>
                  </w14:solidFill>
                </w14:textFill>
              </w:rPr>
              <w:t xml:space="preserve">2.红灯笼：甲方提供，现有库存。</w:t>
            </w:r>
            <w:r>
              <w:rPr>
                <w:rFonts w:hint="eastAsia"/>
                <w:color w:val="000000" w:themeColor="text1"/>
                <w:sz w:val="20"/>
                <w:szCs w:val="20"/>
                <w:lang w:eastAsia="zh-CN" w:bidi="ar"/>
                <w14:textFill>
                  <w14:solidFill>
                    <w14:schemeClr w14:val="tx1"/>
                  </w14:solidFill>
                </w14:textFill>
              </w:rPr>
              <w:br/>
            </w:r>
            <w:r>
              <w:rPr>
                <w:rFonts w:hint="eastAsia"/>
                <w:color w:val="000000" w:themeColor="text1"/>
                <w:sz w:val="20"/>
                <w:szCs w:val="20"/>
                <w:lang w:eastAsia="zh-CN" w:bidi="ar"/>
                <w14:textFill>
                  <w14:solidFill>
                    <w14:schemeClr w14:val="tx1"/>
                  </w14:solidFill>
                </w14:textFill>
              </w:rPr>
              <w:t xml:space="preserve">3.</w:t>
            </w:r>
            <w:r>
              <w:rPr>
                <w:rFonts w:hint="eastAsia"/>
                <w:b/>
                <w:bCs/>
                <w:color w:val="000000" w:themeColor="text1"/>
                <w:sz w:val="20"/>
                <w:szCs w:val="20"/>
                <w:lang w:eastAsia="zh-CN" w:bidi="ar"/>
                <w14:textFill>
                  <w14:solidFill>
                    <w14:schemeClr w14:val="tx1"/>
                  </w14:solidFill>
                </w14:textFill>
              </w:rPr>
              <w:t xml:space="preserve">报价含破损维修、运输、安装、拆除及拆除后运送至</w:t>
            </w:r>
            <w:r>
              <w:rPr>
                <w:rFonts w:hint="eastAsia"/>
                <w:b/>
                <w:bCs/>
                <w:color w:val="000000" w:themeColor="text1"/>
                <w:sz w:val="20"/>
                <w:szCs w:val="20"/>
                <w:lang w:val="en-US" w:eastAsia="zh-CN" w:bidi="ar"/>
                <w14:textFill>
                  <w14:solidFill>
                    <w14:schemeClr w14:val="tx1"/>
                  </w14:solidFill>
                </w14:textFill>
              </w:rPr>
              <w:t xml:space="preserve">采购人</w:t>
            </w:r>
            <w:r>
              <w:rPr>
                <w:rFonts w:hint="eastAsia"/>
                <w:b/>
                <w:bCs/>
                <w:color w:val="000000" w:themeColor="text1"/>
                <w:sz w:val="20"/>
                <w:szCs w:val="20"/>
                <w:lang w:eastAsia="zh-CN" w:bidi="ar"/>
                <w14:textFill>
                  <w14:solidFill>
                    <w14:schemeClr w14:val="tx1"/>
                  </w14:solidFill>
                </w14:textFill>
              </w:rPr>
              <w:t xml:space="preserve">指定地点堆放整齐、税费等一切费用。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widowControl/>
              <w:rPr>
                <w:color w:val="000000" w:themeColor="text1"/>
                <w:sz w:val="20"/>
                <w:szCs w:val="20"/>
                <w:lang w:eastAsia="zh-CN"/>
                <w14:textFill>
                  <w14:solidFill>
                    <w14:schemeClr w14:val="tx1"/>
                  </w14:solidFill>
                </w14:textFill>
              </w:rPr>
            </w:pPr>
            <w:r>
              <w:rPr>
                <w:rFonts w:hint="eastAsia"/>
                <w:color w:val="000000" w:themeColor="text1"/>
                <w:sz w:val="20"/>
                <w:szCs w:val="20"/>
                <w:lang w:eastAsia="zh-CN" w:bidi="ar"/>
                <w14:textFill>
                  <w14:solidFill>
                    <w14:schemeClr w14:val="tx1"/>
                  </w14:solidFill>
                </w14:textFill>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color w:val="000000" w:themeColor="text1"/>
                <w:sz w:val="20"/>
                <w:szCs w:val="20"/>
                <w:lang w:eastAsia="zh-CN"/>
                <w14:textFill>
                  <w14:solidFill>
                    <w14:schemeClr w14:val="tx1"/>
                  </w14:solidFill>
                </w14:textFill>
              </w:rPr>
            </w:pPr>
            <w:r>
              <w:rPr>
                <w:rFonts w:hint="eastAsia"/>
                <w:color w:val="000000" w:themeColor="text1"/>
                <w:sz w:val="20"/>
                <w:szCs w:val="20"/>
                <w:lang w:eastAsia="zh-CN" w:bidi="ar"/>
                <w14:textFill>
                  <w14:solidFill>
                    <w14:schemeClr w14:val="tx1"/>
                  </w14:solidFill>
                </w14:textFill>
              </w:rPr>
              <w:t xml:space="preserve">413</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tcPr>
          <w:p>
            <w:pPr>
              <w:jc w:val="both"/>
              <w:widowControl/>
              <w:rPr>
                <w:color w:val="000000" w:themeColor="text1"/>
                <w:sz w:val="20"/>
                <w:szCs w:val="20"/>
                <w:lang w:eastAsia="zh-CN" w:bidi="ar"/>
                <w14:textFill>
                  <w14:solidFill>
                    <w14:schemeClr w14:val="tx1"/>
                  </w14:solidFill>
                </w14:textFill>
              </w:rPr>
            </w:pPr>
            <w:r>
              <w:rPr>
                <w:rFonts w:hint="eastAsia"/>
                <w:color w:val="000000" w:themeColor="text1"/>
                <w:sz w:val="20"/>
                <w:szCs w:val="20"/>
                <w:lang w:eastAsia="zh-CN" w:bidi="ar"/>
                <w14:textFill>
                  <w14:solidFill>
                    <w14:schemeClr w14:val="tx1"/>
                  </w14:solidFill>
                </w14:textFill>
              </w:rPr>
              <w:t xml:space="preserve">1.徐福路（204国道---东关路）133组；</w:t>
            </w:r>
            <w:r/>
          </w:p>
          <w:p>
            <w:pPr>
              <w:jc w:val="both"/>
              <w:widowControl/>
              <w:rPr>
                <w:color w:val="000000" w:themeColor="text1"/>
                <w:sz w:val="20"/>
                <w:szCs w:val="20"/>
                <w:lang w:eastAsia="zh-CN" w:bidi="ar"/>
                <w14:textFill>
                  <w14:solidFill>
                    <w14:schemeClr w14:val="tx1"/>
                  </w14:solidFill>
                </w14:textFill>
              </w:rPr>
            </w:pPr>
            <w:r>
              <w:rPr>
                <w:rFonts w:hint="eastAsia"/>
                <w:color w:val="000000" w:themeColor="text1"/>
                <w:sz w:val="20"/>
                <w:szCs w:val="20"/>
                <w:lang w:eastAsia="zh-CN" w:bidi="ar"/>
                <w14:textFill>
                  <w14:solidFill>
                    <w14:schemeClr w14:val="tx1"/>
                  </w14:solidFill>
                </w14:textFill>
              </w:rPr>
              <w:t xml:space="preserve">2.金海路（204国道---228国道）208组；</w:t>
            </w:r>
            <w:r/>
          </w:p>
          <w:p>
            <w:pPr>
              <w:jc w:val="both"/>
              <w:widowControl/>
              <w:rPr>
                <w:color w:val="000000" w:themeColor="text1"/>
                <w:sz w:val="20"/>
                <w:szCs w:val="20"/>
                <w:lang w:eastAsia="zh-CN" w:bidi="ar"/>
                <w14:textFill>
                  <w14:solidFill>
                    <w14:schemeClr w14:val="tx1"/>
                  </w14:solidFill>
                </w14:textFill>
              </w:rPr>
            </w:pPr>
            <w:r>
              <w:rPr>
                <w:rFonts w:hint="eastAsia"/>
                <w:color w:val="000000" w:themeColor="text1"/>
                <w:sz w:val="20"/>
                <w:szCs w:val="20"/>
                <w:lang w:eastAsia="zh-CN" w:bidi="ar"/>
                <w14:textFill>
                  <w14:solidFill>
                    <w14:schemeClr w14:val="tx1"/>
                  </w14:solidFill>
                </w14:textFill>
              </w:rPr>
              <w:t xml:space="preserve">3.金陵路（金海路---黄海路）35组；</w:t>
            </w:r>
            <w:r/>
          </w:p>
          <w:p>
            <w:pPr>
              <w:jc w:val="both"/>
              <w:widowControl/>
              <w:rPr>
                <w:color w:val="000000" w:themeColor="text1"/>
                <w:sz w:val="20"/>
                <w:szCs w:val="20"/>
                <w:lang w:eastAsia="zh-CN" w:bidi="ar"/>
                <w14:textFill>
                  <w14:solidFill>
                    <w14:schemeClr w14:val="tx1"/>
                  </w14:solidFill>
                </w14:textFill>
              </w:rPr>
            </w:pPr>
            <w:r>
              <w:rPr>
                <w:rFonts w:hint="eastAsia"/>
                <w:color w:val="000000" w:themeColor="text1"/>
                <w:sz w:val="20"/>
                <w:szCs w:val="20"/>
                <w:lang w:eastAsia="zh-CN" w:bidi="ar"/>
                <w14:textFill>
                  <w14:solidFill>
                    <w14:schemeClr w14:val="tx1"/>
                  </w14:solidFill>
                </w14:textFill>
              </w:rPr>
              <w:t xml:space="preserve">4.盛世路（金海路---黄海路）37组。</w:t>
            </w:r>
            <w:r/>
          </w:p>
          <w:p>
            <w:pPr>
              <w:jc w:val="both"/>
              <w:widowControl/>
              <w:rPr>
                <w:color w:val="000000" w:themeColor="text1"/>
                <w:sz w:val="20"/>
                <w:szCs w:val="20"/>
                <w:lang w:eastAsia="zh-CN" w:bidi="ar"/>
                <w14:textFill>
                  <w14:solidFill>
                    <w14:schemeClr w14:val="tx1"/>
                  </w14:solidFill>
                </w14:textFill>
              </w:rPr>
            </w:pPr>
            <w:r>
              <w:rPr>
                <w:rFonts w:hint="eastAsia"/>
                <w:b/>
                <w:bCs/>
                <w:color w:val="000000" w:themeColor="text1"/>
                <w:sz w:val="20"/>
                <w:szCs w:val="20"/>
                <w:lang w:eastAsia="zh-CN" w:bidi="ar"/>
                <w14:textFill>
                  <w14:solidFill>
                    <w14:schemeClr w14:val="tx1"/>
                  </w14:solidFill>
                </w14:textFill>
              </w:rPr>
              <w:t xml:space="preserve">（具体根据采购人要求执行）</w:t>
            </w:r>
            <w:r/>
          </w:p>
        </w:tc>
      </w:tr>
      <w:tr>
        <w:trPr>
          <w:trHeight w:val="2455"/>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ascii="Arial" w:hAnsi="Arial" w:cs="Arial"/>
                <w:color w:val="000000" w:themeColor="text1"/>
                <w:sz w:val="20"/>
                <w:szCs w:val="20"/>
                <w:lang w:eastAsia="zh-CN" w:bidi="ar"/>
                <w14:textFill>
                  <w14:solidFill>
                    <w14:schemeClr w14:val="tx1"/>
                  </w14:solidFill>
                </w14:textFill>
              </w:rPr>
            </w:pPr>
            <w:r>
              <w:rPr>
                <w:rFonts w:hint="eastAsia" w:ascii="Arial" w:hAnsi="Arial" w:cs="Arial"/>
                <w:color w:val="000000" w:themeColor="text1"/>
                <w:sz w:val="20"/>
                <w:szCs w:val="20"/>
                <w:lang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color w:val="000000" w:themeColor="text1"/>
                <w:sz w:val="20"/>
                <w:szCs w:val="20"/>
                <w:lang w:eastAsia="zh-CN" w:bidi="ar"/>
                <w14:textFill>
                  <w14:solidFill>
                    <w14:schemeClr w14:val="tx1"/>
                  </w14:solidFill>
                </w14:textFill>
              </w:rPr>
            </w:pPr>
            <w:r>
              <w:rPr>
                <w:rFonts w:hint="eastAsia"/>
                <w:b/>
                <w:bCs/>
                <w:color w:val="000000"/>
                <w:sz w:val="21"/>
                <w:szCs w:val="21"/>
                <w:lang w:eastAsia="zh-CN" w:bidi="ar"/>
              </w:rPr>
              <w:t xml:space="preserve">★</w:t>
            </w:r>
            <w:r>
              <w:rPr>
                <w:rFonts w:hint="eastAsia"/>
                <w:b/>
                <w:bCs/>
                <w:color w:val="000000" w:themeColor="text1"/>
                <w:sz w:val="20"/>
                <w:szCs w:val="20"/>
                <w:lang w:eastAsia="zh-CN" w:bidi="ar"/>
                <w14:textFill>
                  <w14:solidFill>
                    <w14:schemeClr w14:val="tx1"/>
                  </w14:solidFill>
                </w14:textFill>
              </w:rPr>
              <w:t xml:space="preserve">原有</w:t>
            </w:r>
            <w:r>
              <w:rPr>
                <w:rFonts w:hint="eastAsia"/>
                <w:color w:val="000000" w:themeColor="text1"/>
                <w:sz w:val="20"/>
                <w:szCs w:val="20"/>
                <w:lang w:eastAsia="zh-CN" w:bidi="ar"/>
                <w14:textFill>
                  <w14:solidFill>
                    <w14:schemeClr w14:val="tx1"/>
                  </w14:solidFill>
                </w14:textFill>
              </w:rPr>
              <w:t xml:space="preserve">中国结安装拆除</w:t>
            </w:r>
            <w:r/>
          </w:p>
        </w:tc>
        <w:tc>
          <w:tcPr>
            <w:shd w:val="clear" w:color="auto" w:fill="auto"/>
            <w:tcBorders>
              <w:top w:val="single" w:color="000000" w:sz="4" w:space="0"/>
              <w:left w:val="single" w:color="000000" w:sz="4" w:space="0"/>
              <w:bottom w:val="single" w:color="000000" w:sz="4" w:space="0"/>
              <w:right w:val="single" w:color="000000" w:sz="4" w:space="0"/>
            </w:tcBorders>
            <w:tcW w:w="3735" w:type="dxa"/>
            <w:vAlign w:val="center"/>
            <w:textDirection w:val="lrTb"/>
            <w:noWrap w:val="false"/>
          </w:tcPr>
          <w:p>
            <w:pPr>
              <w:widowControl/>
              <w:rPr>
                <w:color w:val="000000" w:themeColor="text1"/>
                <w:sz w:val="20"/>
                <w:szCs w:val="20"/>
                <w:lang w:eastAsia="zh-CN"/>
                <w14:textFill>
                  <w14:solidFill>
                    <w14:schemeClr w14:val="tx1"/>
                  </w14:solidFill>
                </w14:textFill>
              </w:rPr>
            </w:pPr>
            <w:r>
              <w:rPr>
                <w:rFonts w:hint="eastAsia"/>
                <w:color w:val="000000" w:themeColor="text1"/>
                <w:sz w:val="20"/>
                <w:szCs w:val="20"/>
                <w:lang w:eastAsia="zh-CN" w:bidi="ar"/>
                <w14:textFill>
                  <w14:solidFill>
                    <w14:schemeClr w14:val="tx1"/>
                  </w14:solidFill>
                </w14:textFill>
              </w:rPr>
              <w:t xml:space="preserve">1.起始点：具体分配详见右方备注</w:t>
            </w:r>
            <w:r>
              <w:rPr>
                <w:rFonts w:hint="eastAsia"/>
                <w:color w:val="000000" w:themeColor="text1"/>
                <w:sz w:val="20"/>
                <w:szCs w:val="20"/>
                <w:lang w:eastAsia="zh-CN" w:bidi="ar"/>
                <w14:textFill>
                  <w14:solidFill>
                    <w14:schemeClr w14:val="tx1"/>
                  </w14:solidFill>
                </w14:textFill>
              </w:rPr>
              <w:br/>
            </w:r>
            <w:r>
              <w:rPr>
                <w:rFonts w:hint="eastAsia"/>
                <w:color w:val="000000" w:themeColor="text1"/>
                <w:sz w:val="20"/>
                <w:szCs w:val="20"/>
                <w:lang w:eastAsia="zh-CN" w:bidi="ar"/>
                <w14:textFill>
                  <w14:solidFill>
                    <w14:schemeClr w14:val="tx1"/>
                  </w14:solidFill>
                </w14:textFill>
              </w:rPr>
              <w:t xml:space="preserve">2.中国结：甲方提供，现有库存。</w:t>
            </w:r>
            <w:r>
              <w:rPr>
                <w:rFonts w:hint="eastAsia"/>
                <w:color w:val="000000" w:themeColor="text1"/>
                <w:sz w:val="20"/>
                <w:szCs w:val="20"/>
                <w:lang w:eastAsia="zh-CN" w:bidi="ar"/>
                <w14:textFill>
                  <w14:solidFill>
                    <w14:schemeClr w14:val="tx1"/>
                  </w14:solidFill>
                </w14:textFill>
              </w:rPr>
              <w:br/>
            </w:r>
            <w:r>
              <w:rPr>
                <w:rFonts w:hint="eastAsia"/>
                <w:color w:val="000000" w:themeColor="text1"/>
                <w:sz w:val="20"/>
                <w:szCs w:val="20"/>
                <w:lang w:eastAsia="zh-CN" w:bidi="ar"/>
                <w14:textFill>
                  <w14:solidFill>
                    <w14:schemeClr w14:val="tx1"/>
                  </w14:solidFill>
                </w14:textFill>
              </w:rPr>
              <w:t xml:space="preserve">3.</w:t>
            </w:r>
            <w:r>
              <w:rPr>
                <w:rFonts w:hint="eastAsia"/>
                <w:b/>
                <w:bCs/>
                <w:color w:val="000000" w:themeColor="text1"/>
                <w:sz w:val="20"/>
                <w:szCs w:val="20"/>
                <w:lang w:eastAsia="zh-CN" w:bidi="ar"/>
                <w14:textFill>
                  <w14:solidFill>
                    <w14:schemeClr w14:val="tx1"/>
                  </w14:solidFill>
                </w14:textFill>
              </w:rPr>
              <w:t xml:space="preserve">报价含破损维修、运输、安装、拆除及拆除后运送至</w:t>
            </w:r>
            <w:r>
              <w:rPr>
                <w:rFonts w:hint="eastAsia"/>
                <w:b/>
                <w:bCs/>
                <w:color w:val="000000" w:themeColor="text1"/>
                <w:sz w:val="20"/>
                <w:szCs w:val="20"/>
                <w:lang w:val="en-US" w:eastAsia="zh-CN" w:bidi="ar"/>
                <w14:textFill>
                  <w14:solidFill>
                    <w14:schemeClr w14:val="tx1"/>
                  </w14:solidFill>
                </w14:textFill>
              </w:rPr>
              <w:t xml:space="preserve">采购人</w:t>
            </w:r>
            <w:r>
              <w:rPr>
                <w:rFonts w:hint="eastAsia"/>
                <w:b/>
                <w:bCs/>
                <w:color w:val="000000" w:themeColor="text1"/>
                <w:sz w:val="20"/>
                <w:szCs w:val="20"/>
                <w:lang w:eastAsia="zh-CN" w:bidi="ar"/>
                <w14:textFill>
                  <w14:solidFill>
                    <w14:schemeClr w14:val="tx1"/>
                  </w14:solidFill>
                </w14:textFill>
              </w:rPr>
              <w:t xml:space="preserve">指定地点堆放整齐、税费等一切费用。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widowControl/>
              <w:rPr>
                <w:color w:val="000000" w:themeColor="text1"/>
                <w:sz w:val="20"/>
                <w:szCs w:val="20"/>
                <w:lang w:eastAsia="zh-CN"/>
                <w14:textFill>
                  <w14:solidFill>
                    <w14:schemeClr w14:val="tx1"/>
                  </w14:solidFill>
                </w14:textFill>
              </w:rPr>
            </w:pPr>
            <w:r>
              <w:rPr>
                <w:rFonts w:hint="eastAsia"/>
                <w:color w:val="000000" w:themeColor="text1"/>
                <w:sz w:val="20"/>
                <w:szCs w:val="20"/>
                <w:lang w:eastAsia="zh-CN" w:bidi="ar"/>
                <w14:textFill>
                  <w14:solidFill>
                    <w14:schemeClr w14:val="tx1"/>
                  </w14:solidFill>
                </w14:textFill>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color w:val="ff0000"/>
                <w:sz w:val="20"/>
                <w:szCs w:val="20"/>
                <w:lang w:eastAsia="zh-CN"/>
              </w:rPr>
            </w:pPr>
            <w:r>
              <w:rPr>
                <w:rFonts w:hint="eastAsia"/>
                <w:sz w:val="20"/>
                <w:szCs w:val="20"/>
                <w:lang w:eastAsia="zh-CN" w:bidi="ar"/>
              </w:rPr>
              <w:t xml:space="preserve">726</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tcPr>
          <w:p>
            <w:pPr>
              <w:jc w:val="both"/>
              <w:widowControl/>
              <w:rPr>
                <w:color w:val="000000" w:themeColor="text1"/>
                <w:sz w:val="20"/>
                <w:szCs w:val="20"/>
                <w:lang w:eastAsia="zh-CN" w:bidi="ar"/>
                <w14:textFill>
                  <w14:solidFill>
                    <w14:schemeClr w14:val="tx1"/>
                  </w14:solidFill>
                </w14:textFill>
              </w:rPr>
            </w:pPr>
            <w:r>
              <w:rPr>
                <w:rFonts w:hint="eastAsia"/>
                <w:color w:val="000000" w:themeColor="text1"/>
                <w:sz w:val="20"/>
                <w:szCs w:val="20"/>
                <w:lang w:eastAsia="zh-CN" w:bidi="ar"/>
                <w14:textFill>
                  <w14:solidFill>
                    <w14:schemeClr w14:val="tx1"/>
                  </w14:solidFill>
                </w14:textFill>
              </w:rPr>
              <w:t xml:space="preserve">1.华中路（徐福路---镇海路）144组；</w:t>
            </w:r>
            <w:r/>
          </w:p>
          <w:p>
            <w:pPr>
              <w:jc w:val="both"/>
              <w:widowControl/>
              <w:rPr>
                <w:color w:val="000000" w:themeColor="text1"/>
                <w:sz w:val="20"/>
                <w:szCs w:val="20"/>
                <w:lang w:eastAsia="zh-CN" w:bidi="ar"/>
                <w14:textFill>
                  <w14:solidFill>
                    <w14:schemeClr w14:val="tx1"/>
                  </w14:solidFill>
                </w14:textFill>
              </w:rPr>
            </w:pPr>
            <w:r>
              <w:rPr>
                <w:rFonts w:hint="eastAsia"/>
                <w:color w:val="000000" w:themeColor="text1"/>
                <w:sz w:val="20"/>
                <w:szCs w:val="20"/>
                <w:lang w:eastAsia="zh-CN" w:bidi="ar"/>
                <w14:textFill>
                  <w14:solidFill>
                    <w14:schemeClr w14:val="tx1"/>
                  </w14:solidFill>
                </w14:textFill>
              </w:rPr>
              <w:t xml:space="preserve">2.东关路（徐福路---镇海路）181组；</w:t>
            </w:r>
            <w:r/>
          </w:p>
          <w:p>
            <w:pPr>
              <w:jc w:val="both"/>
              <w:widowControl/>
              <w:rPr>
                <w:color w:val="000000" w:themeColor="text1"/>
                <w:sz w:val="20"/>
                <w:szCs w:val="20"/>
                <w:lang w:eastAsia="zh-CN" w:bidi="ar"/>
                <w14:textFill>
                  <w14:solidFill>
                    <w14:schemeClr w14:val="tx1"/>
                  </w14:solidFill>
                </w14:textFill>
              </w:rPr>
            </w:pPr>
            <w:r>
              <w:rPr>
                <w:rFonts w:hint="eastAsia"/>
                <w:color w:val="000000" w:themeColor="text1"/>
                <w:sz w:val="20"/>
                <w:szCs w:val="20"/>
                <w:lang w:eastAsia="zh-CN" w:bidi="ar"/>
                <w14:textFill>
                  <w14:solidFill>
                    <w14:schemeClr w14:val="tx1"/>
                  </w14:solidFill>
                </w14:textFill>
              </w:rPr>
              <w:t xml:space="preserve">3.黄海路（204国道---秦东门）401组。</w:t>
            </w:r>
            <w:r/>
          </w:p>
          <w:p>
            <w:pPr>
              <w:jc w:val="both"/>
              <w:widowControl/>
              <w:rPr>
                <w:color w:val="000000" w:themeColor="text1"/>
                <w:sz w:val="20"/>
                <w:szCs w:val="20"/>
                <w:lang w:eastAsia="zh-CN" w:bidi="ar"/>
                <w14:textFill>
                  <w14:solidFill>
                    <w14:schemeClr w14:val="tx1"/>
                  </w14:solidFill>
                </w14:textFill>
              </w:rPr>
            </w:pPr>
            <w:r>
              <w:rPr>
                <w:rFonts w:hint="eastAsia"/>
                <w:b/>
                <w:bCs/>
                <w:color w:val="000000" w:themeColor="text1"/>
                <w:sz w:val="20"/>
                <w:szCs w:val="20"/>
                <w:lang w:eastAsia="zh-CN" w:bidi="ar"/>
                <w14:textFill>
                  <w14:solidFill>
                    <w14:schemeClr w14:val="tx1"/>
                  </w14:solidFill>
                </w14:textFill>
              </w:rPr>
              <w:t xml:space="preserve">（具体根据采购人要求执行）</w:t>
            </w:r>
            <w:r/>
          </w:p>
        </w:tc>
      </w:tr>
      <w:tr>
        <w:trPr>
          <w:trHeight w:val="1873"/>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ascii="Arial" w:hAnsi="Arial" w:cs="Arial"/>
                <w:color w:val="000000" w:themeColor="text1"/>
                <w:sz w:val="20"/>
                <w:szCs w:val="20"/>
                <w:lang w:eastAsia="zh-CN" w:bidi="ar"/>
                <w14:textFill>
                  <w14:solidFill>
                    <w14:schemeClr w14:val="tx1"/>
                  </w14:solidFill>
                </w14:textFill>
              </w:rPr>
            </w:pPr>
            <w:r>
              <w:rPr>
                <w:rFonts w:hint="eastAsia" w:ascii="Arial" w:hAnsi="Arial" w:cs="Arial"/>
                <w:color w:val="000000" w:themeColor="text1"/>
                <w:sz w:val="20"/>
                <w:szCs w:val="20"/>
                <w:lang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b/>
                <w:bCs/>
                <w:color w:val="000000" w:themeColor="text1"/>
                <w:sz w:val="20"/>
                <w:szCs w:val="20"/>
                <w:lang w:eastAsia="zh-CN" w:bidi="ar"/>
                <w14:textFill>
                  <w14:solidFill>
                    <w14:schemeClr w14:val="tx1"/>
                  </w14:solidFill>
                </w14:textFill>
              </w:rPr>
            </w:pPr>
            <w:r>
              <w:rPr>
                <w:rFonts w:hint="eastAsia"/>
                <w:b/>
                <w:bCs/>
                <w:color w:val="000000"/>
                <w:sz w:val="21"/>
                <w:szCs w:val="21"/>
                <w:lang w:eastAsia="zh-CN" w:bidi="ar"/>
              </w:rPr>
              <w:t xml:space="preserve">★</w:t>
            </w:r>
            <w:r>
              <w:rPr>
                <w:rFonts w:hint="eastAsia"/>
                <w:b/>
                <w:bCs/>
                <w:color w:val="000000" w:themeColor="text1"/>
                <w:sz w:val="20"/>
                <w:szCs w:val="20"/>
                <w:lang w:eastAsia="zh-CN" w:bidi="ar"/>
                <w14:textFill>
                  <w14:solidFill>
                    <w14:schemeClr w14:val="tx1"/>
                  </w14:solidFill>
                </w14:textFill>
              </w:rPr>
              <w:t xml:space="preserve">原有库存红灯笼中国结配件更换</w:t>
            </w:r>
            <w:r/>
          </w:p>
        </w:tc>
        <w:tc>
          <w:tcPr>
            <w:shd w:val="clear" w:color="auto" w:fill="auto"/>
            <w:tcBorders>
              <w:top w:val="single" w:color="000000" w:sz="4" w:space="0"/>
              <w:left w:val="single" w:color="000000" w:sz="4" w:space="0"/>
              <w:bottom w:val="single" w:color="000000" w:sz="4" w:space="0"/>
              <w:right w:val="single" w:color="000000" w:sz="4" w:space="0"/>
            </w:tcBorders>
            <w:tcW w:w="3735" w:type="dxa"/>
            <w:vAlign w:val="center"/>
            <w:textDirection w:val="lrTb"/>
            <w:noWrap w:val="false"/>
          </w:tcPr>
          <w:p>
            <w:pPr>
              <w:widowControl/>
              <w:rPr>
                <w:color w:val="000000" w:themeColor="text1"/>
                <w:sz w:val="20"/>
                <w:szCs w:val="20"/>
                <w:lang w:eastAsia="zh-CN" w:bidi="ar"/>
                <w14:textFill>
                  <w14:solidFill>
                    <w14:schemeClr w14:val="tx1"/>
                  </w14:solidFill>
                </w14:textFill>
              </w:rPr>
            </w:pPr>
            <w:r>
              <w:rPr>
                <w:rFonts w:hint="eastAsia"/>
                <w:color w:val="000000" w:themeColor="text1"/>
                <w:sz w:val="20"/>
                <w:szCs w:val="20"/>
                <w:lang w:eastAsia="zh-CN" w:bidi="ar"/>
                <w14:textFill>
                  <w14:solidFill>
                    <w14:schemeClr w14:val="tx1"/>
                  </w14:solidFill>
                </w14:textFill>
              </w:rPr>
              <w:t xml:space="preserve">1.配件（红灯笼和中国结里面的LED灯）须与原库存匹配。</w:t>
            </w:r>
            <w:r/>
          </w:p>
          <w:p>
            <w:pPr>
              <w:widowControl/>
              <w:rPr>
                <w:color w:val="000000" w:themeColor="text1"/>
                <w:sz w:val="20"/>
                <w:szCs w:val="20"/>
                <w:lang w:eastAsia="zh-CN" w:bidi="ar"/>
                <w14:textFill>
                  <w14:solidFill>
                    <w14:schemeClr w14:val="tx1"/>
                  </w14:solidFill>
                </w14:textFill>
              </w:rPr>
            </w:pPr>
            <w:r>
              <w:rPr>
                <w:rFonts w:hint="eastAsia"/>
                <w:color w:val="000000" w:themeColor="text1"/>
                <w:sz w:val="20"/>
                <w:szCs w:val="20"/>
                <w:lang w:eastAsia="zh-CN" w:bidi="ar"/>
                <w14:textFill>
                  <w14:solidFill>
                    <w14:schemeClr w14:val="tx1"/>
                  </w14:solidFill>
                </w14:textFill>
              </w:rPr>
              <w:t xml:space="preserve">2.</w:t>
            </w:r>
            <w:r>
              <w:rPr>
                <w:rFonts w:hint="eastAsia"/>
                <w:b/>
                <w:bCs/>
                <w:color w:val="000000" w:themeColor="text1"/>
                <w:sz w:val="20"/>
                <w:szCs w:val="20"/>
                <w:lang w:eastAsia="zh-CN" w:bidi="ar"/>
                <w14:textFill>
                  <w14:solidFill>
                    <w14:schemeClr w14:val="tx1"/>
                  </w14:solidFill>
                </w14:textFill>
              </w:rPr>
              <w:t xml:space="preserve">报价含采购、维修更换、运输、安装、拆除及拆除后运送至</w:t>
            </w:r>
            <w:r>
              <w:rPr>
                <w:rFonts w:hint="eastAsia"/>
                <w:b/>
                <w:bCs/>
                <w:color w:val="000000" w:themeColor="text1"/>
                <w:sz w:val="20"/>
                <w:szCs w:val="20"/>
                <w:lang w:val="en-US" w:eastAsia="zh-CN" w:bidi="ar"/>
                <w14:textFill>
                  <w14:solidFill>
                    <w14:schemeClr w14:val="tx1"/>
                  </w14:solidFill>
                </w14:textFill>
              </w:rPr>
              <w:t xml:space="preserve">采购人</w:t>
            </w:r>
            <w:r>
              <w:rPr>
                <w:rFonts w:hint="eastAsia"/>
                <w:b/>
                <w:bCs/>
                <w:color w:val="000000" w:themeColor="text1"/>
                <w:sz w:val="20"/>
                <w:szCs w:val="20"/>
                <w:lang w:eastAsia="zh-CN" w:bidi="ar"/>
                <w14:textFill>
                  <w14:solidFill>
                    <w14:schemeClr w14:val="tx1"/>
                  </w14:solidFill>
                </w14:textFill>
              </w:rPr>
              <w:t xml:space="preserve">指定地点堆放整齐、税费等一切费用。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widowControl/>
              <w:rPr>
                <w:color w:val="000000" w:themeColor="text1"/>
                <w:sz w:val="20"/>
                <w:szCs w:val="20"/>
                <w:lang w:eastAsia="zh-CN" w:bidi="ar"/>
                <w14:textFill>
                  <w14:solidFill>
                    <w14:schemeClr w14:val="tx1"/>
                  </w14:solidFill>
                </w14:textFill>
              </w:rPr>
            </w:pPr>
            <w:r>
              <w:rPr>
                <w:rFonts w:hint="eastAsia"/>
                <w:color w:val="000000" w:themeColor="text1"/>
                <w:sz w:val="20"/>
                <w:szCs w:val="20"/>
                <w:lang w:eastAsia="zh-CN" w:bidi="ar"/>
                <w14:textFill>
                  <w14:solidFill>
                    <w14:schemeClr w14:val="tx1"/>
                  </w14:solidFill>
                </w14:textFill>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sz w:val="20"/>
                <w:szCs w:val="20"/>
                <w:lang w:eastAsia="zh-CN" w:bidi="ar"/>
              </w:rPr>
            </w:pPr>
            <w:r>
              <w:rPr>
                <w:rFonts w:hint="eastAsia"/>
                <w:sz w:val="20"/>
                <w:szCs w:val="20"/>
                <w:lang w:eastAsia="zh-CN" w:bidi="ar"/>
              </w:rPr>
              <w:t xml:space="preserve">783</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tcPr>
          <w:p>
            <w:pPr>
              <w:jc w:val="center"/>
              <w:widowControl/>
              <w:rPr>
                <w:color w:val="000000" w:themeColor="text1"/>
                <w:sz w:val="20"/>
                <w:szCs w:val="20"/>
                <w:lang w:eastAsia="zh-CN" w:bidi="ar"/>
                <w14:textFill>
                  <w14:solidFill>
                    <w14:schemeClr w14:val="tx1"/>
                  </w14:solidFill>
                </w14:textFill>
              </w:rPr>
            </w:pPr>
            <w:r>
              <w:rPr>
                <w:rFonts w:hint="eastAsia"/>
                <w:b/>
                <w:bCs/>
                <w:color w:val="000000" w:themeColor="text1"/>
                <w:sz w:val="20"/>
                <w:szCs w:val="20"/>
                <w:highlight w:val="none"/>
                <w:lang w:eastAsia="zh-CN" w:bidi="ar"/>
                <w14:textFill>
                  <w14:solidFill>
                    <w14:schemeClr w14:val="tx1"/>
                  </w14:solidFill>
                </w14:textFill>
              </w:rPr>
              <w:t xml:space="preserve">具体根据采购人要求执行</w:t>
            </w:r>
            <w:r/>
          </w:p>
        </w:tc>
      </w:tr>
      <w:tr>
        <w:trPr>
          <w:trHeight w:val="5918"/>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ascii="Arial" w:hAnsi="Arial" w:cs="Arial"/>
                <w:color w:val="000000" w:themeColor="text1"/>
                <w:sz w:val="20"/>
                <w:szCs w:val="20"/>
                <w:lang w:eastAsia="zh-CN" w:bidi="ar"/>
                <w14:textFill>
                  <w14:solidFill>
                    <w14:schemeClr w14:val="tx1"/>
                  </w14:solidFill>
                </w14:textFill>
              </w:rPr>
            </w:pPr>
            <w:r>
              <w:rPr>
                <w:rFonts w:hint="eastAsia" w:ascii="Arial" w:hAnsi="Arial" w:cs="Arial"/>
                <w:color w:val="000000" w:themeColor="text1"/>
                <w:sz w:val="20"/>
                <w:szCs w:val="20"/>
                <w:lang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color w:val="000000" w:themeColor="text1"/>
                <w:sz w:val="20"/>
                <w:szCs w:val="20"/>
                <w:lang w:eastAsia="zh-CN" w:bidi="ar"/>
                <w14:textFill>
                  <w14:solidFill>
                    <w14:schemeClr w14:val="tx1"/>
                  </w14:solidFill>
                </w14:textFill>
              </w:rPr>
            </w:pPr>
            <w:r>
              <w:rPr>
                <w:rFonts w:hint="eastAsia"/>
                <w:b/>
                <w:bCs/>
                <w:color w:val="000000"/>
                <w:sz w:val="21"/>
                <w:szCs w:val="21"/>
                <w:lang w:eastAsia="zh-CN" w:bidi="ar"/>
              </w:rPr>
              <w:t xml:space="preserve">★</w:t>
            </w:r>
            <w:r>
              <w:rPr>
                <w:rFonts w:hint="eastAsia"/>
                <w:b/>
                <w:bCs/>
                <w:color w:val="000000" w:themeColor="text1"/>
                <w:sz w:val="20"/>
                <w:szCs w:val="20"/>
                <w:lang w:eastAsia="zh-CN" w:bidi="ar"/>
                <w14:textFill>
                  <w14:solidFill>
                    <w14:schemeClr w14:val="tx1"/>
                  </w14:solidFill>
                </w14:textFill>
              </w:rPr>
              <w:t xml:space="preserve">新购</w:t>
            </w:r>
            <w:r>
              <w:rPr>
                <w:rFonts w:hint="eastAsia"/>
                <w:color w:val="000000" w:themeColor="text1"/>
                <w:sz w:val="20"/>
                <w:szCs w:val="20"/>
                <w:lang w:eastAsia="zh-CN" w:bidi="ar"/>
                <w14:textFill>
                  <w14:solidFill>
                    <w14:schemeClr w14:val="tx1"/>
                  </w14:solidFill>
                </w14:textFill>
              </w:rPr>
              <w:t xml:space="preserve">红灯笼安装拆除</w:t>
            </w:r>
            <w:r/>
          </w:p>
        </w:tc>
        <w:tc>
          <w:tcPr>
            <w:shd w:val="clear" w:color="auto" w:fill="auto"/>
            <w:tcBorders>
              <w:top w:val="single" w:color="000000" w:sz="4" w:space="0"/>
              <w:left w:val="single" w:color="000000" w:sz="4" w:space="0"/>
              <w:bottom w:val="single" w:color="000000" w:sz="4" w:space="0"/>
              <w:right w:val="single" w:color="000000" w:sz="4" w:space="0"/>
            </w:tcBorders>
            <w:tcW w:w="3735" w:type="dxa"/>
            <w:vAlign w:val="center"/>
            <w:textDirection w:val="lrTb"/>
            <w:noWrap w:val="false"/>
          </w:tcPr>
          <w:p>
            <w:pPr>
              <w:widowControl/>
              <w:rPr>
                <w:color w:val="000000" w:themeColor="text1"/>
                <w:sz w:val="20"/>
                <w:szCs w:val="20"/>
                <w:lang w:eastAsia="zh-CN" w:bidi="ar"/>
                <w14:textFill>
                  <w14:solidFill>
                    <w14:schemeClr w14:val="tx1"/>
                  </w14:solidFill>
                </w14:textFill>
              </w:rPr>
            </w:pPr>
            <w:r>
              <w:rPr>
                <w:rFonts w:hint="eastAsia"/>
                <w:color w:val="000000" w:themeColor="text1"/>
                <w:sz w:val="20"/>
                <w:szCs w:val="20"/>
                <w:lang w:eastAsia="zh-CN" w:bidi="ar"/>
                <w14:textFill>
                  <w14:solidFill>
                    <w14:schemeClr w14:val="tx1"/>
                  </w14:solidFill>
                </w14:textFill>
              </w:rPr>
              <w:t xml:space="preserve">1.起始点：具体分配详见右方备注</w:t>
            </w:r>
            <w:r/>
          </w:p>
          <w:p>
            <w:pPr>
              <w:widowControl/>
              <w:rPr>
                <w:color w:val="000000" w:themeColor="text1"/>
                <w:sz w:val="20"/>
                <w:szCs w:val="20"/>
                <w:lang w:eastAsia="zh-CN" w:bidi="ar"/>
                <w14:textFill>
                  <w14:solidFill>
                    <w14:schemeClr w14:val="tx1"/>
                  </w14:solidFill>
                </w14:textFill>
              </w:rPr>
            </w:pPr>
            <w:r>
              <w:rPr>
                <w:rFonts w:hint="eastAsia"/>
                <w:color w:val="000000" w:themeColor="text1"/>
                <w:sz w:val="20"/>
                <w:szCs w:val="20"/>
                <w:lang w:eastAsia="zh-CN" w:bidi="ar"/>
                <w14:textFill>
                  <w14:solidFill>
                    <w14:schemeClr w14:val="tx1"/>
                  </w14:solidFill>
                </w14:textFill>
              </w:rPr>
              <w:t xml:space="preserve">2.产品名称：Φ600mm 磨砂灯笼三连串</w:t>
            </w:r>
            <w:r/>
          </w:p>
          <w:p>
            <w:pPr>
              <w:widowControl/>
              <w:rPr>
                <w:color w:val="000000" w:themeColor="text1"/>
                <w:sz w:val="20"/>
                <w:szCs w:val="20"/>
                <w:lang w:eastAsia="zh-CN" w:bidi="ar"/>
                <w14:textFill>
                  <w14:solidFill>
                    <w14:schemeClr w14:val="tx1"/>
                  </w14:solidFill>
                </w14:textFill>
              </w:rPr>
            </w:pPr>
            <w:r>
              <w:rPr>
                <w:rFonts w:hint="eastAsia"/>
                <w:color w:val="000000" w:themeColor="text1"/>
                <w:sz w:val="20"/>
                <w:szCs w:val="20"/>
                <w:lang w:eastAsia="zh-CN" w:bidi="ar"/>
                <w14:textFill>
                  <w14:solidFill>
                    <w14:schemeClr w14:val="tx1"/>
                  </w14:solidFill>
                </w14:textFill>
              </w:rPr>
              <w:t xml:space="preserve">3.单串尺寸：≥宽640mm*高2000mm</w:t>
            </w:r>
            <w:r/>
          </w:p>
          <w:p>
            <w:pPr>
              <w:widowControl/>
              <w:rPr>
                <w:color w:val="000000" w:themeColor="text1"/>
                <w:sz w:val="20"/>
                <w:szCs w:val="20"/>
                <w:lang w:eastAsia="zh-CN" w:bidi="ar"/>
                <w14:textFill>
                  <w14:solidFill>
                    <w14:schemeClr w14:val="tx1"/>
                  </w14:solidFill>
                </w14:textFill>
              </w:rPr>
            </w:pPr>
            <w:r>
              <w:rPr>
                <w:rFonts w:hint="eastAsia"/>
                <w:color w:val="000000" w:themeColor="text1"/>
                <w:sz w:val="20"/>
                <w:szCs w:val="20"/>
                <w:lang w:eastAsia="zh-CN" w:bidi="ar"/>
                <w14:textFill>
                  <w14:solidFill>
                    <w14:schemeClr w14:val="tx1"/>
                  </w14:solidFill>
                </w14:textFill>
              </w:rPr>
              <w:t xml:space="preserve">4.外壳材质：亚克力，进口PE防紫外线防褪色塑料（3年不褪色），抗摔，耐磨，透光性强</w:t>
            </w:r>
            <w:r/>
          </w:p>
          <w:p>
            <w:pPr>
              <w:widowControl/>
              <w:rPr>
                <w:color w:val="000000" w:themeColor="text1"/>
                <w:sz w:val="20"/>
                <w:szCs w:val="20"/>
                <w:lang w:eastAsia="zh-CN" w:bidi="ar"/>
                <w14:textFill>
                  <w14:solidFill>
                    <w14:schemeClr w14:val="tx1"/>
                  </w14:solidFill>
                </w14:textFill>
              </w:rPr>
            </w:pPr>
            <w:r>
              <w:rPr>
                <w:rFonts w:hint="eastAsia"/>
                <w:color w:val="000000" w:themeColor="text1"/>
                <w:sz w:val="20"/>
                <w:szCs w:val="20"/>
                <w:lang w:eastAsia="zh-CN" w:bidi="ar"/>
                <w14:textFill>
                  <w14:solidFill>
                    <w14:schemeClr w14:val="tx1"/>
                  </w14:solidFill>
                </w14:textFill>
              </w:rPr>
              <w:t xml:space="preserve">5.支架材质：采用20*40mm热镀锌方管，采用切割无缝焊接技术成型，表面焊口打磨后酸洗喷塑高温烤漆处理</w:t>
            </w:r>
            <w:r/>
          </w:p>
          <w:p>
            <w:pPr>
              <w:widowControl/>
              <w:rPr>
                <w:color w:val="000000" w:themeColor="text1"/>
                <w:sz w:val="20"/>
                <w:szCs w:val="20"/>
                <w:lang w:eastAsia="zh-CN" w:bidi="ar"/>
                <w14:textFill>
                  <w14:solidFill>
                    <w14:schemeClr w14:val="tx1"/>
                  </w14:solidFill>
                </w14:textFill>
              </w:rPr>
            </w:pPr>
            <w:r>
              <w:rPr>
                <w:rFonts w:hint="eastAsia"/>
                <w:color w:val="000000" w:themeColor="text1"/>
                <w:sz w:val="20"/>
                <w:szCs w:val="20"/>
                <w:lang w:eastAsia="zh-CN" w:bidi="ar"/>
                <w14:textFill>
                  <w14:solidFill>
                    <w14:schemeClr w14:val="tx1"/>
                  </w14:solidFill>
                </w14:textFill>
              </w:rPr>
              <w:t xml:space="preserve">6.颜色：红色灯笼体、黄色上下穗+白色钢架</w:t>
            </w:r>
            <w:r/>
          </w:p>
          <w:p>
            <w:pPr>
              <w:widowControl/>
              <w:rPr>
                <w:color w:val="000000" w:themeColor="text1"/>
                <w:sz w:val="20"/>
                <w:szCs w:val="20"/>
                <w:lang w:eastAsia="zh-CN" w:bidi="ar"/>
                <w14:textFill>
                  <w14:solidFill>
                    <w14:schemeClr w14:val="tx1"/>
                  </w14:solidFill>
                </w14:textFill>
              </w:rPr>
            </w:pPr>
            <w:r>
              <w:rPr>
                <w:rFonts w:hint="eastAsia"/>
                <w:color w:val="000000" w:themeColor="text1"/>
                <w:sz w:val="20"/>
                <w:szCs w:val="20"/>
                <w:lang w:eastAsia="zh-CN" w:bidi="ar"/>
                <w14:textFill>
                  <w14:solidFill>
                    <w14:schemeClr w14:val="tx1"/>
                  </w14:solidFill>
                </w14:textFill>
              </w:rPr>
              <w:t xml:space="preserve">7.光源：LED防水模组，环氧树脂灌胶密封处理，防水，防尘性能好</w:t>
            </w:r>
            <w:r/>
          </w:p>
          <w:p>
            <w:pPr>
              <w:widowControl/>
              <w:rPr>
                <w:color w:val="000000" w:themeColor="text1"/>
                <w:sz w:val="20"/>
                <w:szCs w:val="20"/>
                <w:lang w:eastAsia="zh-CN" w:bidi="ar"/>
                <w14:textFill>
                  <w14:solidFill>
                    <w14:schemeClr w14:val="tx1"/>
                  </w14:solidFill>
                </w14:textFill>
              </w:rPr>
            </w:pPr>
            <w:r>
              <w:rPr>
                <w:rFonts w:hint="eastAsia"/>
                <w:color w:val="000000" w:themeColor="text1"/>
                <w:sz w:val="20"/>
                <w:szCs w:val="20"/>
                <w:lang w:eastAsia="zh-CN" w:bidi="ar"/>
                <w14:textFill>
                  <w14:solidFill>
                    <w14:schemeClr w14:val="tx1"/>
                  </w14:solidFill>
                </w14:textFill>
              </w:rPr>
              <w:t xml:space="preserve">8.电源：LED恒压防水电源，防水等级IP67，耐寒耐高温，环氧树脂全防水灌胶处理</w:t>
            </w:r>
            <w:r/>
          </w:p>
          <w:p>
            <w:pPr>
              <w:widowControl/>
              <w:rPr>
                <w:color w:val="000000" w:themeColor="text1"/>
                <w:sz w:val="20"/>
                <w:szCs w:val="20"/>
                <w:lang w:eastAsia="zh-CN" w:bidi="ar"/>
                <w14:textFill>
                  <w14:solidFill>
                    <w14:schemeClr w14:val="tx1"/>
                  </w14:solidFill>
                </w14:textFill>
              </w:rPr>
            </w:pPr>
            <w:r>
              <w:rPr>
                <w:rFonts w:hint="eastAsia"/>
                <w:color w:val="000000" w:themeColor="text1"/>
                <w:sz w:val="20"/>
                <w:szCs w:val="20"/>
                <w:lang w:eastAsia="zh-CN" w:bidi="ar"/>
                <w14:textFill>
                  <w14:solidFill>
                    <w14:schemeClr w14:val="tx1"/>
                  </w14:solidFill>
                </w14:textFill>
              </w:rPr>
              <w:t xml:space="preserve">9.功率：LED光源/36W</w:t>
            </w:r>
            <w:r/>
          </w:p>
          <w:p>
            <w:pPr>
              <w:widowControl/>
              <w:rPr>
                <w:color w:val="000000" w:themeColor="text1"/>
                <w:sz w:val="20"/>
                <w:szCs w:val="20"/>
                <w:lang w:eastAsia="zh-CN" w:bidi="ar"/>
                <w14:textFill>
                  <w14:solidFill>
                    <w14:schemeClr w14:val="tx1"/>
                  </w14:solidFill>
                </w14:textFill>
              </w:rPr>
            </w:pPr>
            <w:r>
              <w:rPr>
                <w:rFonts w:hint="eastAsia"/>
                <w:color w:val="000000" w:themeColor="text1"/>
                <w:sz w:val="20"/>
                <w:szCs w:val="20"/>
                <w:lang w:eastAsia="zh-CN" w:bidi="ar"/>
                <w14:textFill>
                  <w14:solidFill>
                    <w14:schemeClr w14:val="tx1"/>
                  </w14:solidFill>
                </w14:textFill>
              </w:rPr>
              <w:t xml:space="preserve">10.每组包含两串灯笼，详见效果图</w:t>
            </w:r>
            <w:r/>
          </w:p>
          <w:p>
            <w:pPr>
              <w:widowControl/>
              <w:rPr>
                <w:lang w:eastAsia="zh-CN"/>
              </w:rPr>
            </w:pPr>
            <w:r>
              <w:rPr>
                <w:rFonts w:hint="eastAsia"/>
                <w:color w:val="000000" w:themeColor="text1"/>
                <w:sz w:val="20"/>
                <w:szCs w:val="20"/>
                <w:lang w:eastAsia="zh-CN" w:bidi="ar"/>
                <w14:textFill>
                  <w14:solidFill>
                    <w14:schemeClr w14:val="tx1"/>
                  </w14:solidFill>
                </w14:textFill>
              </w:rPr>
              <w:t xml:space="preserve">11.</w:t>
            </w:r>
            <w:r>
              <w:rPr>
                <w:rFonts w:hint="eastAsia"/>
                <w:b/>
                <w:bCs/>
                <w:color w:val="000000" w:themeColor="text1"/>
                <w:sz w:val="20"/>
                <w:szCs w:val="20"/>
                <w:lang w:eastAsia="zh-CN" w:bidi="ar"/>
                <w14:textFill>
                  <w14:solidFill>
                    <w14:schemeClr w14:val="tx1"/>
                  </w14:solidFill>
                </w14:textFill>
              </w:rPr>
              <w:t xml:space="preserve">报价含</w:t>
            </w:r>
            <w:r>
              <w:rPr>
                <w:rFonts w:hint="eastAsia"/>
                <w:b/>
                <w:bCs/>
                <w:color w:val="000000" w:themeColor="text1"/>
                <w:sz w:val="20"/>
                <w:szCs w:val="20"/>
                <w:highlight w:val="yellow"/>
                <w:lang w:eastAsia="zh-CN" w:bidi="ar"/>
                <w14:textFill>
                  <w14:solidFill>
                    <w14:schemeClr w14:val="tx1"/>
                  </w14:solidFill>
                </w14:textFill>
              </w:rPr>
              <w:t xml:space="preserve">采购</w:t>
            </w:r>
            <w:r>
              <w:rPr>
                <w:rFonts w:hint="eastAsia"/>
                <w:b/>
                <w:bCs/>
                <w:color w:val="000000" w:themeColor="text1"/>
                <w:sz w:val="20"/>
                <w:szCs w:val="20"/>
                <w:lang w:eastAsia="zh-CN" w:bidi="ar"/>
                <w14:textFill>
                  <w14:solidFill>
                    <w14:schemeClr w14:val="tx1"/>
                  </w14:solidFill>
                </w14:textFill>
              </w:rPr>
              <w:t xml:space="preserve">、运输、安装、拆除及拆除后运送至</w:t>
            </w:r>
            <w:r>
              <w:rPr>
                <w:rFonts w:hint="eastAsia"/>
                <w:b/>
                <w:bCs/>
                <w:color w:val="000000" w:themeColor="text1"/>
                <w:sz w:val="20"/>
                <w:szCs w:val="20"/>
                <w:lang w:val="en-US" w:eastAsia="zh-CN" w:bidi="ar"/>
                <w14:textFill>
                  <w14:solidFill>
                    <w14:schemeClr w14:val="tx1"/>
                  </w14:solidFill>
                </w14:textFill>
              </w:rPr>
              <w:t xml:space="preserve">采购人</w:t>
            </w:r>
            <w:r>
              <w:rPr>
                <w:rFonts w:hint="eastAsia"/>
                <w:b/>
                <w:bCs/>
                <w:color w:val="000000" w:themeColor="text1"/>
                <w:sz w:val="20"/>
                <w:szCs w:val="20"/>
                <w:lang w:eastAsia="zh-CN" w:bidi="ar"/>
                <w14:textFill>
                  <w14:solidFill>
                    <w14:schemeClr w14:val="tx1"/>
                  </w14:solidFill>
                </w14:textFill>
              </w:rPr>
              <w:t xml:space="preserve">指定地点堆放整齐、税费等一切费用。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widowControl/>
              <w:rPr>
                <w:color w:val="000000" w:themeColor="text1"/>
                <w:sz w:val="20"/>
                <w:szCs w:val="20"/>
                <w:lang w:eastAsia="zh-CN" w:bidi="ar"/>
                <w14:textFill>
                  <w14:solidFill>
                    <w14:schemeClr w14:val="tx1"/>
                  </w14:solidFill>
                </w14:textFill>
              </w:rPr>
            </w:pPr>
            <w:r>
              <w:rPr>
                <w:rFonts w:hint="eastAsia"/>
                <w:color w:val="000000" w:themeColor="text1"/>
                <w:sz w:val="20"/>
                <w:szCs w:val="20"/>
                <w:lang w:eastAsia="zh-CN" w:bidi="ar"/>
                <w14:textFill>
                  <w14:solidFill>
                    <w14:schemeClr w14:val="tx1"/>
                  </w14:solidFill>
                </w14:textFill>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color w:val="000000" w:themeColor="text1"/>
                <w:sz w:val="20"/>
                <w:szCs w:val="20"/>
                <w:lang w:eastAsia="zh-CN" w:bidi="ar"/>
                <w14:textFill>
                  <w14:solidFill>
                    <w14:schemeClr w14:val="tx1"/>
                  </w14:solidFill>
                </w14:textFill>
              </w:rPr>
            </w:pPr>
            <w:r>
              <w:rPr>
                <w:rFonts w:hint="eastAsia"/>
                <w:color w:val="000000" w:themeColor="text1"/>
                <w:sz w:val="20"/>
                <w:szCs w:val="20"/>
                <w:lang w:eastAsia="zh-CN" w:bidi="ar"/>
                <w14:textFill>
                  <w14:solidFill>
                    <w14:schemeClr w14:val="tx1"/>
                  </w14:solidFill>
                </w14:textFill>
              </w:rPr>
              <w:t xml:space="preserve">726</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tcPr>
          <w:p>
            <w:pPr>
              <w:jc w:val="both"/>
              <w:widowControl/>
              <w:rPr>
                <w:color w:val="000000" w:themeColor="text1"/>
                <w:sz w:val="20"/>
                <w:szCs w:val="20"/>
                <w:lang w:eastAsia="zh-CN" w:bidi="ar"/>
                <w14:textFill>
                  <w14:solidFill>
                    <w14:schemeClr w14:val="tx1"/>
                  </w14:solidFill>
                </w14:textFill>
              </w:rPr>
            </w:pPr>
            <w:r>
              <w:rPr>
                <w:rFonts w:hint="eastAsia"/>
                <w:color w:val="000000" w:themeColor="text1"/>
                <w:sz w:val="20"/>
                <w:szCs w:val="20"/>
                <w:lang w:eastAsia="zh-CN" w:bidi="ar"/>
                <w14:textFill>
                  <w14:solidFill>
                    <w14:schemeClr w14:val="tx1"/>
                  </w14:solidFill>
                </w14:textFill>
              </w:rPr>
              <w:t xml:space="preserve">1.义塘路（宁海路---徐福路）135组；</w:t>
            </w:r>
            <w:r/>
          </w:p>
          <w:p>
            <w:pPr>
              <w:jc w:val="both"/>
              <w:widowControl/>
              <w:rPr>
                <w:color w:val="000000" w:themeColor="text1"/>
                <w:sz w:val="20"/>
                <w:szCs w:val="20"/>
                <w:lang w:eastAsia="zh-CN" w:bidi="ar"/>
                <w14:textFill>
                  <w14:solidFill>
                    <w14:schemeClr w14:val="tx1"/>
                  </w14:solidFill>
                </w14:textFill>
              </w:rPr>
            </w:pPr>
            <w:r>
              <w:rPr>
                <w:color w:val="000000" w:themeColor="text1"/>
                <w:sz w:val="20"/>
                <w:szCs w:val="20"/>
                <w:lang w:eastAsia="zh-CN" w:bidi="ar"/>
                <w14:textFill>
                  <w14:solidFill>
                    <w14:schemeClr w14:val="tx1"/>
                  </w14:solidFill>
                </w14:textFill>
              </w:rPr>
              <w:t xml:space="preserve">2.</w:t>
            </w:r>
            <w:r>
              <w:rPr>
                <w:rFonts w:hint="eastAsia"/>
                <w:color w:val="000000" w:themeColor="text1"/>
                <w:sz w:val="20"/>
                <w:szCs w:val="20"/>
                <w:lang w:eastAsia="zh-CN" w:bidi="ar"/>
                <w14:textFill>
                  <w14:solidFill>
                    <w14:schemeClr w14:val="tx1"/>
                  </w14:solidFill>
                </w14:textFill>
              </w:rPr>
              <w:t xml:space="preserve">怀仁路（青口桥---徐福路）102组；</w:t>
            </w:r>
            <w:r/>
          </w:p>
          <w:p>
            <w:pPr>
              <w:jc w:val="both"/>
              <w:widowControl/>
              <w:rPr>
                <w:color w:val="000000" w:themeColor="text1"/>
                <w:sz w:val="20"/>
                <w:szCs w:val="20"/>
                <w:lang w:eastAsia="zh-CN" w:bidi="ar"/>
                <w14:textFill>
                  <w14:solidFill>
                    <w14:schemeClr w14:val="tx1"/>
                  </w14:solidFill>
                </w14:textFill>
              </w:rPr>
            </w:pPr>
            <w:r>
              <w:rPr>
                <w:rFonts w:hint="eastAsia"/>
                <w:color w:val="000000" w:themeColor="text1"/>
                <w:sz w:val="20"/>
                <w:szCs w:val="20"/>
                <w:lang w:eastAsia="zh-CN" w:bidi="ar"/>
                <w14:textFill>
                  <w14:solidFill>
                    <w14:schemeClr w14:val="tx1"/>
                  </w14:solidFill>
                </w14:textFill>
              </w:rPr>
              <w:t xml:space="preserve">3.海城路（徐福路---时代路）79组；</w:t>
            </w:r>
            <w:r/>
          </w:p>
          <w:p>
            <w:pPr>
              <w:jc w:val="both"/>
              <w:widowControl/>
              <w:rPr>
                <w:color w:val="000000" w:themeColor="text1"/>
                <w:sz w:val="20"/>
                <w:szCs w:val="20"/>
                <w:lang w:eastAsia="zh-CN" w:bidi="ar"/>
                <w14:textFill>
                  <w14:solidFill>
                    <w14:schemeClr w14:val="tx1"/>
                  </w14:solidFill>
                </w14:textFill>
              </w:rPr>
            </w:pPr>
            <w:r>
              <w:rPr>
                <w:rFonts w:hint="eastAsia"/>
                <w:color w:val="000000" w:themeColor="text1"/>
                <w:sz w:val="20"/>
                <w:szCs w:val="20"/>
                <w:lang w:eastAsia="zh-CN" w:bidi="ar"/>
                <w14:textFill>
                  <w14:solidFill>
                    <w14:schemeClr w14:val="tx1"/>
                  </w14:solidFill>
                </w14:textFill>
              </w:rPr>
              <w:t xml:space="preserve">4.滨河路（金海路---黄海路）34组；</w:t>
            </w:r>
            <w:r/>
          </w:p>
          <w:p>
            <w:pPr>
              <w:jc w:val="both"/>
              <w:widowControl/>
              <w:rPr>
                <w:color w:val="000000" w:themeColor="text1"/>
                <w:sz w:val="20"/>
                <w:szCs w:val="20"/>
                <w:lang w:eastAsia="zh-CN" w:bidi="ar"/>
                <w14:textFill>
                  <w14:solidFill>
                    <w14:schemeClr w14:val="tx1"/>
                  </w14:solidFill>
                </w14:textFill>
              </w:rPr>
            </w:pPr>
            <w:r>
              <w:rPr>
                <w:rFonts w:hint="eastAsia"/>
                <w:color w:val="000000" w:themeColor="text1"/>
                <w:sz w:val="20"/>
                <w:szCs w:val="20"/>
                <w:lang w:eastAsia="zh-CN" w:bidi="ar"/>
                <w14:textFill>
                  <w14:solidFill>
                    <w14:schemeClr w14:val="tx1"/>
                  </w14:solidFill>
                </w14:textFill>
              </w:rPr>
              <w:t xml:space="preserve">5.鸥翔路（黄海路---金海路）32组；</w:t>
            </w:r>
            <w:r/>
          </w:p>
          <w:p>
            <w:pPr>
              <w:jc w:val="both"/>
              <w:widowControl/>
              <w:rPr>
                <w:color w:val="000000" w:themeColor="text1"/>
                <w:sz w:val="20"/>
                <w:szCs w:val="20"/>
                <w:lang w:eastAsia="zh-CN" w:bidi="ar"/>
                <w14:textFill>
                  <w14:solidFill>
                    <w14:schemeClr w14:val="tx1"/>
                  </w14:solidFill>
                </w14:textFill>
              </w:rPr>
            </w:pPr>
            <w:r>
              <w:rPr>
                <w:rFonts w:hint="eastAsia"/>
                <w:color w:val="000000" w:themeColor="text1"/>
                <w:sz w:val="20"/>
                <w:szCs w:val="20"/>
                <w:lang w:eastAsia="zh-CN" w:bidi="ar"/>
                <w14:textFill>
                  <w14:solidFill>
                    <w14:schemeClr w14:val="tx1"/>
                  </w14:solidFill>
                </w14:textFill>
              </w:rPr>
              <w:t xml:space="preserve">6.金陵路（黄海路---秦山路）38组；</w:t>
            </w:r>
            <w:r/>
          </w:p>
          <w:p>
            <w:pPr>
              <w:jc w:val="both"/>
              <w:widowControl/>
              <w:rPr>
                <w:color w:val="000000" w:themeColor="text1"/>
                <w:sz w:val="20"/>
                <w:szCs w:val="20"/>
                <w:lang w:eastAsia="zh-CN" w:bidi="ar"/>
                <w14:textFill>
                  <w14:solidFill>
                    <w14:schemeClr w14:val="tx1"/>
                  </w14:solidFill>
                </w14:textFill>
              </w:rPr>
            </w:pPr>
            <w:r>
              <w:rPr>
                <w:rFonts w:hint="eastAsia"/>
                <w:color w:val="000000" w:themeColor="text1"/>
                <w:sz w:val="20"/>
                <w:szCs w:val="20"/>
                <w:lang w:eastAsia="zh-CN" w:bidi="ar"/>
                <w14:textFill>
                  <w14:solidFill>
                    <w14:schemeClr w14:val="tx1"/>
                  </w14:solidFill>
                </w14:textFill>
              </w:rPr>
              <w:t xml:space="preserve">7.盛世路（黄海路---秦山路）39组；</w:t>
            </w:r>
            <w:r/>
          </w:p>
          <w:p>
            <w:pPr>
              <w:jc w:val="both"/>
              <w:widowControl/>
              <w:rPr>
                <w:color w:val="000000" w:themeColor="text1"/>
                <w:sz w:val="20"/>
                <w:szCs w:val="20"/>
                <w:lang w:eastAsia="zh-CN" w:bidi="ar"/>
                <w14:textFill>
                  <w14:solidFill>
                    <w14:schemeClr w14:val="tx1"/>
                  </w14:solidFill>
                </w14:textFill>
              </w:rPr>
            </w:pPr>
            <w:r>
              <w:rPr>
                <w:rFonts w:hint="eastAsia"/>
                <w:color w:val="000000" w:themeColor="text1"/>
                <w:sz w:val="20"/>
                <w:szCs w:val="20"/>
                <w:lang w:eastAsia="zh-CN" w:bidi="ar"/>
                <w14:textFill>
                  <w14:solidFill>
                    <w14:schemeClr w14:val="tx1"/>
                  </w14:solidFill>
                </w14:textFill>
              </w:rPr>
              <w:t xml:space="preserve">8.徐福路（东关路---盛世路）125组；</w:t>
            </w:r>
            <w:r/>
          </w:p>
          <w:p>
            <w:pPr>
              <w:jc w:val="center"/>
              <w:widowControl/>
              <w:rPr>
                <w:color w:val="000000" w:themeColor="text1"/>
                <w:sz w:val="20"/>
                <w:szCs w:val="20"/>
                <w:lang w:eastAsia="zh-CN" w:bidi="ar"/>
                <w14:textFill>
                  <w14:solidFill>
                    <w14:schemeClr w14:val="tx1"/>
                  </w14:solidFill>
                </w14:textFill>
              </w:rPr>
            </w:pPr>
            <w:r>
              <w:rPr>
                <w:rFonts w:hint="eastAsia"/>
                <w:color w:val="000000" w:themeColor="text1"/>
                <w:sz w:val="20"/>
                <w:szCs w:val="20"/>
                <w:lang w:eastAsia="zh-CN" w:bidi="ar"/>
                <w14:textFill>
                  <w14:solidFill>
                    <w14:schemeClr w14:val="tx1"/>
                  </w14:solidFill>
                </w14:textFill>
              </w:rPr>
              <w:t xml:space="preserve">9.金海路（204国道---228国道）142组。</w:t>
            </w:r>
            <w:r/>
          </w:p>
          <w:p>
            <w:pPr>
              <w:jc w:val="both"/>
              <w:widowControl/>
              <w:rPr>
                <w:color w:val="000000" w:themeColor="text1"/>
                <w:sz w:val="20"/>
                <w:szCs w:val="20"/>
                <w:lang w:eastAsia="zh-CN" w:bidi="ar"/>
                <w14:textFill>
                  <w14:solidFill>
                    <w14:schemeClr w14:val="tx1"/>
                  </w14:solidFill>
                </w14:textFill>
              </w:rPr>
            </w:pPr>
            <w:r>
              <w:rPr>
                <w:rFonts w:hint="eastAsia"/>
                <w:b/>
                <w:bCs/>
                <w:color w:val="000000" w:themeColor="text1"/>
                <w:sz w:val="20"/>
                <w:szCs w:val="20"/>
                <w:lang w:eastAsia="zh-CN" w:bidi="ar"/>
                <w14:textFill>
                  <w14:solidFill>
                    <w14:schemeClr w14:val="tx1"/>
                  </w14:solidFill>
                </w14:textFill>
              </w:rPr>
              <w:t xml:space="preserve">（具体根据采购人要求执行）</w:t>
            </w:r>
            <w:r/>
          </w:p>
        </w:tc>
      </w:tr>
      <w:tr>
        <w:trPr>
          <w:trHeight w:val="5223"/>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ascii="Arial" w:hAnsi="Arial" w:cs="Arial"/>
                <w:color w:val="000000" w:themeColor="text1"/>
                <w:sz w:val="20"/>
                <w:szCs w:val="20"/>
                <w:lang w:eastAsia="zh-CN" w:bidi="ar"/>
                <w14:textFill>
                  <w14:solidFill>
                    <w14:schemeClr w14:val="tx1"/>
                  </w14:solidFill>
                </w14:textFill>
              </w:rPr>
            </w:pPr>
            <w:r>
              <w:rPr>
                <w:rFonts w:hint="eastAsia" w:ascii="Arial" w:hAnsi="Arial" w:cs="Arial"/>
                <w:color w:val="000000" w:themeColor="text1"/>
                <w:sz w:val="20"/>
                <w:szCs w:val="20"/>
                <w:lang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color w:val="000000" w:themeColor="text1"/>
                <w:sz w:val="20"/>
                <w:szCs w:val="20"/>
                <w:lang w:eastAsia="zh-CN" w:bidi="ar"/>
                <w14:textFill>
                  <w14:solidFill>
                    <w14:schemeClr w14:val="tx1"/>
                  </w14:solidFill>
                </w14:textFill>
              </w:rPr>
            </w:pPr>
            <w:r>
              <w:rPr>
                <w:rFonts w:hint="eastAsia"/>
                <w:b/>
                <w:bCs/>
                <w:color w:val="000000"/>
                <w:sz w:val="21"/>
                <w:szCs w:val="21"/>
                <w:lang w:eastAsia="zh-CN" w:bidi="ar"/>
              </w:rPr>
              <w:t xml:space="preserve">★</w:t>
            </w:r>
            <w:r>
              <w:rPr>
                <w:rFonts w:hint="eastAsia"/>
                <w:b/>
                <w:bCs/>
                <w:color w:val="000000" w:themeColor="text1"/>
                <w:sz w:val="20"/>
                <w:szCs w:val="20"/>
                <w:lang w:eastAsia="zh-CN" w:bidi="ar"/>
                <w14:textFill>
                  <w14:solidFill>
                    <w14:schemeClr w14:val="tx1"/>
                  </w14:solidFill>
                </w14:textFill>
              </w:rPr>
              <w:t xml:space="preserve">新购</w:t>
            </w:r>
            <w:r>
              <w:rPr>
                <w:rFonts w:hint="eastAsia"/>
                <w:color w:val="000000" w:themeColor="text1"/>
                <w:sz w:val="20"/>
                <w:szCs w:val="20"/>
                <w:lang w:eastAsia="zh-CN" w:bidi="ar"/>
                <w14:textFill>
                  <w14:solidFill>
                    <w14:schemeClr w14:val="tx1"/>
                  </w14:solidFill>
                </w14:textFill>
              </w:rPr>
              <w:t xml:space="preserve">中国结安装拆除</w:t>
            </w:r>
            <w:r/>
          </w:p>
        </w:tc>
        <w:tc>
          <w:tcPr>
            <w:shd w:val="clear" w:color="auto" w:fill="auto"/>
            <w:tcBorders>
              <w:top w:val="single" w:color="000000" w:sz="4" w:space="0"/>
              <w:left w:val="single" w:color="000000" w:sz="4" w:space="0"/>
              <w:bottom w:val="single" w:color="000000" w:sz="4" w:space="0"/>
              <w:right w:val="single" w:color="000000" w:sz="4" w:space="0"/>
            </w:tcBorders>
            <w:tcW w:w="3735" w:type="dxa"/>
            <w:vAlign w:val="center"/>
            <w:textDirection w:val="lrTb"/>
            <w:noWrap w:val="false"/>
          </w:tcPr>
          <w:p>
            <w:pPr>
              <w:widowControl/>
              <w:rPr>
                <w:color w:val="000000" w:themeColor="text1"/>
                <w:sz w:val="20"/>
                <w:szCs w:val="20"/>
                <w:lang w:eastAsia="zh-CN" w:bidi="ar"/>
                <w14:textFill>
                  <w14:solidFill>
                    <w14:schemeClr w14:val="tx1"/>
                  </w14:solidFill>
                </w14:textFill>
              </w:rPr>
            </w:pPr>
            <w:r>
              <w:rPr>
                <w:rFonts w:hint="eastAsia"/>
                <w:color w:val="000000" w:themeColor="text1"/>
                <w:sz w:val="20"/>
                <w:szCs w:val="20"/>
                <w:lang w:eastAsia="zh-CN" w:bidi="ar"/>
                <w14:textFill>
                  <w14:solidFill>
                    <w14:schemeClr w14:val="tx1"/>
                  </w14:solidFill>
                </w14:textFill>
              </w:rPr>
              <w:t xml:space="preserve">1.起始点：具体分配详见右方备注</w:t>
            </w:r>
            <w:r/>
          </w:p>
          <w:p>
            <w:pPr>
              <w:widowControl/>
              <w:rPr>
                <w:color w:val="000000" w:themeColor="text1"/>
                <w:sz w:val="20"/>
                <w:szCs w:val="20"/>
                <w:lang w:eastAsia="zh-CN" w:bidi="ar"/>
                <w14:textFill>
                  <w14:solidFill>
                    <w14:schemeClr w14:val="tx1"/>
                  </w14:solidFill>
                </w14:textFill>
              </w:rPr>
            </w:pPr>
            <w:r>
              <w:rPr>
                <w:rFonts w:hint="eastAsia"/>
                <w:color w:val="000000" w:themeColor="text1"/>
                <w:sz w:val="20"/>
                <w:szCs w:val="20"/>
                <w:lang w:eastAsia="zh-CN" w:bidi="ar"/>
                <w14:textFill>
                  <w14:solidFill>
                    <w14:schemeClr w14:val="tx1"/>
                  </w14:solidFill>
                </w14:textFill>
              </w:rPr>
              <w:t xml:space="preserve">2.产品尺寸（单侧）：外围 尺寸≥2000mm*1000mm；中国结尺寸≥1840mm*940mm； 厚度≥140mm</w:t>
            </w:r>
            <w:r>
              <w:rPr>
                <w:rFonts w:hint="eastAsia"/>
                <w:color w:val="000000" w:themeColor="text1"/>
                <w:sz w:val="20"/>
                <w:szCs w:val="20"/>
                <w:lang w:eastAsia="zh-CN" w:bidi="ar"/>
                <w14:textFill>
                  <w14:solidFill>
                    <w14:schemeClr w14:val="tx1"/>
                  </w14:solidFill>
                </w14:textFill>
              </w:rPr>
              <w:br/>
            </w:r>
            <w:r>
              <w:rPr>
                <w:rFonts w:hint="eastAsia"/>
                <w:color w:val="000000" w:themeColor="text1"/>
                <w:sz w:val="20"/>
                <w:szCs w:val="20"/>
                <w:lang w:eastAsia="zh-CN" w:bidi="ar"/>
                <w14:textFill>
                  <w14:solidFill>
                    <w14:schemeClr w14:val="tx1"/>
                  </w14:solidFill>
                </w14:textFill>
              </w:rPr>
              <w:t xml:space="preserve">3.主体材质：亚克力</w:t>
            </w:r>
            <w:r>
              <w:rPr>
                <w:rFonts w:hint="eastAsia"/>
                <w:color w:val="000000" w:themeColor="text1"/>
                <w:sz w:val="20"/>
                <w:szCs w:val="20"/>
                <w:lang w:eastAsia="zh-CN" w:bidi="ar"/>
                <w14:textFill>
                  <w14:solidFill>
                    <w14:schemeClr w14:val="tx1"/>
                  </w14:solidFill>
                </w14:textFill>
              </w:rPr>
              <w:br/>
            </w:r>
            <w:r>
              <w:rPr>
                <w:rFonts w:hint="eastAsia"/>
                <w:color w:val="000000" w:themeColor="text1"/>
                <w:sz w:val="20"/>
                <w:szCs w:val="20"/>
                <w:lang w:eastAsia="zh-CN" w:bidi="ar"/>
                <w14:textFill>
                  <w14:solidFill>
                    <w14:schemeClr w14:val="tx1"/>
                  </w14:solidFill>
                </w14:textFill>
              </w:rPr>
              <w:t xml:space="preserve">4.支架材质：镀锌管（20mm*40mm 方管）</w:t>
            </w:r>
            <w:r>
              <w:rPr>
                <w:rFonts w:hint="eastAsia"/>
                <w:color w:val="000000" w:themeColor="text1"/>
                <w:sz w:val="20"/>
                <w:szCs w:val="20"/>
                <w:lang w:eastAsia="zh-CN" w:bidi="ar"/>
                <w14:textFill>
                  <w14:solidFill>
                    <w14:schemeClr w14:val="tx1"/>
                  </w14:solidFill>
                </w14:textFill>
              </w:rPr>
              <w:br/>
            </w:r>
            <w:r>
              <w:rPr>
                <w:rFonts w:hint="eastAsia"/>
                <w:color w:val="000000" w:themeColor="text1"/>
                <w:sz w:val="20"/>
                <w:szCs w:val="20"/>
                <w:lang w:eastAsia="zh-CN" w:bidi="ar"/>
                <w14:textFill>
                  <w14:solidFill>
                    <w14:schemeClr w14:val="tx1"/>
                  </w14:solidFill>
                </w14:textFill>
              </w:rPr>
              <w:t xml:space="preserve">5.支架工艺：喷塑、烤漆 </w:t>
            </w:r>
            <w:r>
              <w:rPr>
                <w:rFonts w:hint="eastAsia"/>
                <w:color w:val="000000" w:themeColor="text1"/>
                <w:sz w:val="20"/>
                <w:szCs w:val="20"/>
                <w:lang w:eastAsia="zh-CN" w:bidi="ar"/>
                <w14:textFill>
                  <w14:solidFill>
                    <w14:schemeClr w14:val="tx1"/>
                  </w14:solidFill>
                </w14:textFill>
              </w:rPr>
              <w:br/>
            </w:r>
            <w:r>
              <w:rPr>
                <w:rFonts w:hint="eastAsia"/>
                <w:color w:val="000000" w:themeColor="text1"/>
                <w:sz w:val="20"/>
                <w:szCs w:val="20"/>
                <w:lang w:eastAsia="zh-CN" w:bidi="ar"/>
                <w14:textFill>
                  <w14:solidFill>
                    <w14:schemeClr w14:val="tx1"/>
                  </w14:solidFill>
                </w14:textFill>
              </w:rPr>
              <w:t xml:space="preserve">6.主体颜色：中国红</w:t>
            </w:r>
            <w:r>
              <w:rPr>
                <w:rFonts w:hint="eastAsia"/>
                <w:color w:val="000000" w:themeColor="text1"/>
                <w:sz w:val="20"/>
                <w:szCs w:val="20"/>
                <w:lang w:eastAsia="zh-CN" w:bidi="ar"/>
                <w14:textFill>
                  <w14:solidFill>
                    <w14:schemeClr w14:val="tx1"/>
                  </w14:solidFill>
                </w14:textFill>
              </w:rPr>
              <w:br/>
            </w:r>
            <w:r>
              <w:rPr>
                <w:rFonts w:hint="eastAsia"/>
                <w:color w:val="000000" w:themeColor="text1"/>
                <w:sz w:val="20"/>
                <w:szCs w:val="20"/>
                <w:lang w:eastAsia="zh-CN" w:bidi="ar"/>
                <w14:textFill>
                  <w14:solidFill>
                    <w14:schemeClr w14:val="tx1"/>
                  </w14:solidFill>
                </w14:textFill>
              </w:rPr>
              <w:t xml:space="preserve">7.支架颜色：白色，高温静电喷塑</w:t>
            </w:r>
            <w:r>
              <w:rPr>
                <w:rFonts w:hint="eastAsia"/>
                <w:color w:val="000000" w:themeColor="text1"/>
                <w:sz w:val="20"/>
                <w:szCs w:val="20"/>
                <w:lang w:eastAsia="zh-CN" w:bidi="ar"/>
                <w14:textFill>
                  <w14:solidFill>
                    <w14:schemeClr w14:val="tx1"/>
                  </w14:solidFill>
                </w14:textFill>
              </w:rPr>
              <w:br/>
            </w:r>
            <w:r>
              <w:rPr>
                <w:rFonts w:hint="eastAsia"/>
                <w:color w:val="000000" w:themeColor="text1"/>
                <w:sz w:val="20"/>
                <w:szCs w:val="20"/>
                <w:lang w:eastAsia="zh-CN" w:bidi="ar"/>
                <w14:textFill>
                  <w14:solidFill>
                    <w14:schemeClr w14:val="tx1"/>
                  </w14:solidFill>
                </w14:textFill>
              </w:rPr>
              <w:t xml:space="preserve">8.光源：2835贴片防水模组</w:t>
            </w:r>
            <w:r>
              <w:rPr>
                <w:rFonts w:hint="eastAsia"/>
                <w:color w:val="000000" w:themeColor="text1"/>
                <w:sz w:val="20"/>
                <w:szCs w:val="20"/>
                <w:lang w:eastAsia="zh-CN" w:bidi="ar"/>
                <w14:textFill>
                  <w14:solidFill>
                    <w14:schemeClr w14:val="tx1"/>
                  </w14:solidFill>
                </w14:textFill>
              </w:rPr>
              <w:br/>
            </w:r>
            <w:r>
              <w:rPr>
                <w:rFonts w:hint="eastAsia"/>
                <w:color w:val="000000" w:themeColor="text1"/>
                <w:sz w:val="20"/>
                <w:szCs w:val="20"/>
                <w:lang w:eastAsia="zh-CN" w:bidi="ar"/>
                <w14:textFill>
                  <w14:solidFill>
                    <w14:schemeClr w14:val="tx1"/>
                  </w14:solidFill>
                </w14:textFill>
              </w:rPr>
              <w:t xml:space="preserve">9.电源：LED恒压防水电源，耐寒，耐高温，环氧树脂全防水灌胶处理。</w:t>
            </w:r>
            <w:r>
              <w:rPr>
                <w:rFonts w:hint="eastAsia"/>
                <w:color w:val="000000" w:themeColor="text1"/>
                <w:sz w:val="20"/>
                <w:szCs w:val="20"/>
                <w:lang w:eastAsia="zh-CN" w:bidi="ar"/>
                <w14:textFill>
                  <w14:solidFill>
                    <w14:schemeClr w14:val="tx1"/>
                  </w14:solidFill>
                </w14:textFill>
              </w:rPr>
              <w:br/>
            </w:r>
            <w:r>
              <w:rPr>
                <w:rFonts w:hint="eastAsia"/>
                <w:color w:val="000000" w:themeColor="text1"/>
                <w:sz w:val="20"/>
                <w:szCs w:val="20"/>
                <w:lang w:eastAsia="zh-CN" w:bidi="ar"/>
                <w14:textFill>
                  <w14:solidFill>
                    <w14:schemeClr w14:val="tx1"/>
                  </w14:solidFill>
                </w14:textFill>
              </w:rPr>
              <w:t xml:space="preserve">10.功率：LED/80W，每组包含两个中国结，详见样图  </w:t>
            </w:r>
            <w:r>
              <w:rPr>
                <w:rFonts w:hint="eastAsia"/>
                <w:color w:val="000000" w:themeColor="text1"/>
                <w:sz w:val="20"/>
                <w:szCs w:val="20"/>
                <w:lang w:eastAsia="zh-CN" w:bidi="ar"/>
                <w14:textFill>
                  <w14:solidFill>
                    <w14:schemeClr w14:val="tx1"/>
                  </w14:solidFill>
                </w14:textFill>
              </w:rPr>
              <w:br/>
            </w:r>
            <w:r>
              <w:rPr>
                <w:rFonts w:hint="eastAsia"/>
                <w:color w:val="000000" w:themeColor="text1"/>
                <w:sz w:val="20"/>
                <w:szCs w:val="20"/>
                <w:lang w:eastAsia="zh-CN" w:bidi="ar"/>
                <w14:textFill>
                  <w14:solidFill>
                    <w14:schemeClr w14:val="tx1"/>
                  </w14:solidFill>
                </w14:textFill>
              </w:rPr>
              <w:t xml:space="preserve">11.</w:t>
            </w:r>
            <w:r>
              <w:rPr>
                <w:rFonts w:hint="eastAsia"/>
                <w:b/>
                <w:bCs/>
                <w:color w:val="000000" w:themeColor="text1"/>
                <w:sz w:val="20"/>
                <w:szCs w:val="20"/>
                <w:lang w:eastAsia="zh-CN" w:bidi="ar"/>
                <w14:textFill>
                  <w14:solidFill>
                    <w14:schemeClr w14:val="tx1"/>
                  </w14:solidFill>
                </w14:textFill>
              </w:rPr>
              <w:t xml:space="preserve">报价含</w:t>
            </w:r>
            <w:r>
              <w:rPr>
                <w:rFonts w:hint="eastAsia"/>
                <w:b/>
                <w:bCs/>
                <w:color w:val="000000" w:themeColor="text1"/>
                <w:sz w:val="20"/>
                <w:szCs w:val="20"/>
                <w:highlight w:val="yellow"/>
                <w:lang w:eastAsia="zh-CN" w:bidi="ar"/>
                <w14:textFill>
                  <w14:solidFill>
                    <w14:schemeClr w14:val="tx1"/>
                  </w14:solidFill>
                </w14:textFill>
              </w:rPr>
              <w:t xml:space="preserve">采购</w:t>
            </w:r>
            <w:r>
              <w:rPr>
                <w:rFonts w:hint="eastAsia"/>
                <w:b/>
                <w:bCs/>
                <w:color w:val="000000" w:themeColor="text1"/>
                <w:sz w:val="20"/>
                <w:szCs w:val="20"/>
                <w:lang w:eastAsia="zh-CN" w:bidi="ar"/>
                <w14:textFill>
                  <w14:solidFill>
                    <w14:schemeClr w14:val="tx1"/>
                  </w14:solidFill>
                </w14:textFill>
              </w:rPr>
              <w:t xml:space="preserve">、运输、安装、拆除及拆除后运送至</w:t>
            </w:r>
            <w:r>
              <w:rPr>
                <w:rFonts w:hint="eastAsia"/>
                <w:b/>
                <w:bCs/>
                <w:color w:val="000000" w:themeColor="text1"/>
                <w:sz w:val="20"/>
                <w:szCs w:val="20"/>
                <w:lang w:val="en-US" w:eastAsia="zh-CN" w:bidi="ar"/>
                <w14:textFill>
                  <w14:solidFill>
                    <w14:schemeClr w14:val="tx1"/>
                  </w14:solidFill>
                </w14:textFill>
              </w:rPr>
              <w:t xml:space="preserve">采购人</w:t>
            </w:r>
            <w:r>
              <w:rPr>
                <w:rFonts w:hint="eastAsia"/>
                <w:b/>
                <w:bCs/>
                <w:color w:val="000000" w:themeColor="text1"/>
                <w:sz w:val="20"/>
                <w:szCs w:val="20"/>
                <w:lang w:eastAsia="zh-CN" w:bidi="ar"/>
                <w14:textFill>
                  <w14:solidFill>
                    <w14:schemeClr w14:val="tx1"/>
                  </w14:solidFill>
                </w14:textFill>
              </w:rPr>
              <w:t xml:space="preserve">指定地点堆放整齐、税费等一切费用。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widowControl/>
              <w:rPr>
                <w:color w:val="000000" w:themeColor="text1"/>
                <w:sz w:val="20"/>
                <w:szCs w:val="20"/>
                <w:lang w:eastAsia="zh-CN" w:bidi="ar"/>
                <w14:textFill>
                  <w14:solidFill>
                    <w14:schemeClr w14:val="tx1"/>
                  </w14:solidFill>
                </w14:textFill>
              </w:rPr>
            </w:pPr>
            <w:r>
              <w:rPr>
                <w:rFonts w:hint="eastAsia"/>
                <w:color w:val="000000" w:themeColor="text1"/>
                <w:sz w:val="20"/>
                <w:szCs w:val="20"/>
                <w:lang w:eastAsia="zh-CN" w:bidi="ar"/>
                <w14:textFill>
                  <w14:solidFill>
                    <w14:schemeClr w14:val="tx1"/>
                  </w14:solidFill>
                </w14:textFill>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color w:val="000000" w:themeColor="text1"/>
                <w:sz w:val="20"/>
                <w:szCs w:val="20"/>
                <w:lang w:eastAsia="zh-CN" w:bidi="ar"/>
                <w14:textFill>
                  <w14:solidFill>
                    <w14:schemeClr w14:val="tx1"/>
                  </w14:solidFill>
                </w14:textFill>
              </w:rPr>
            </w:pPr>
            <w:r>
              <w:rPr>
                <w:rFonts w:hint="eastAsia"/>
                <w:color w:val="000000" w:themeColor="text1"/>
                <w:sz w:val="20"/>
                <w:szCs w:val="20"/>
                <w:lang w:eastAsia="zh-CN" w:bidi="ar"/>
                <w14:textFill>
                  <w14:solidFill>
                    <w14:schemeClr w14:val="tx1"/>
                  </w14:solidFill>
                </w14:textFill>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tcPr>
          <w:p>
            <w:pPr>
              <w:jc w:val="both"/>
              <w:widowControl/>
              <w:rPr>
                <w:color w:val="000000" w:themeColor="text1"/>
                <w:sz w:val="20"/>
                <w:szCs w:val="20"/>
                <w:lang w:eastAsia="zh-CN" w:bidi="ar"/>
                <w14:textFill>
                  <w14:solidFill>
                    <w14:schemeClr w14:val="tx1"/>
                  </w14:solidFill>
                </w14:textFill>
              </w:rPr>
            </w:pPr>
            <w:r>
              <w:rPr>
                <w:rFonts w:hint="eastAsia"/>
                <w:color w:val="000000" w:themeColor="text1"/>
                <w:sz w:val="20"/>
                <w:szCs w:val="20"/>
                <w:lang w:eastAsia="zh-CN" w:bidi="ar"/>
                <w14:textFill>
                  <w14:solidFill>
                    <w14:schemeClr w14:val="tx1"/>
                  </w14:solidFill>
                </w14:textFill>
              </w:rPr>
              <w:t xml:space="preserve">1.镇海路（华中路---高速入口）143组。</w:t>
            </w:r>
            <w:r/>
          </w:p>
          <w:p>
            <w:pPr>
              <w:jc w:val="both"/>
              <w:widowControl/>
              <w:rPr>
                <w:color w:val="000000" w:themeColor="text1"/>
                <w:sz w:val="20"/>
                <w:szCs w:val="20"/>
                <w:lang w:eastAsia="zh-CN" w:bidi="ar"/>
                <w14:textFill>
                  <w14:solidFill>
                    <w14:schemeClr w14:val="tx1"/>
                  </w14:solidFill>
                </w14:textFill>
              </w:rPr>
            </w:pPr>
            <w:r>
              <w:rPr>
                <w:rFonts w:hint="eastAsia"/>
                <w:b/>
                <w:bCs/>
                <w:color w:val="000000" w:themeColor="text1"/>
                <w:sz w:val="20"/>
                <w:szCs w:val="20"/>
                <w:lang w:eastAsia="zh-CN" w:bidi="ar"/>
                <w14:textFill>
                  <w14:solidFill>
                    <w14:schemeClr w14:val="tx1"/>
                  </w14:solidFill>
                </w14:textFill>
              </w:rPr>
              <w:t xml:space="preserve">（具体根据采购人要求执行）</w:t>
            </w:r>
            <w:r/>
          </w:p>
        </w:tc>
      </w:tr>
    </w:tbl>
    <w:p>
      <w:pPr>
        <w:spacing w:line="360" w:lineRule="auto"/>
        <w:rPr>
          <w:rFonts w:cs="Times New Roman"/>
          <w:b/>
          <w:color w:val="000000" w:themeColor="text1"/>
          <w:sz w:val="24"/>
          <w:szCs w:val="24"/>
          <w:lang w:eastAsia="zh-CN"/>
          <w14:textFill>
            <w14:solidFill>
              <w14:schemeClr w14:val="tx1"/>
            </w14:solidFill>
          </w14:textFill>
        </w:rPr>
      </w:pPr>
      <w:r>
        <w:rPr>
          <w:rFonts w:cs="Times New Roman"/>
          <w:b/>
          <w:color w:val="000000" w:themeColor="text1"/>
          <w:sz w:val="24"/>
          <w:szCs w:val="24"/>
          <w:lang w:eastAsia="zh-CN"/>
          <w14:textFill>
            <w14:solidFill>
              <w14:schemeClr w14:val="tx1"/>
            </w14:solidFill>
          </w14:textFill>
        </w:rPr>
      </w:r>
      <w:r/>
    </w:p>
    <w:p>
      <w:pPr>
        <w:spacing w:line="360" w:lineRule="auto"/>
        <w:rPr>
          <w:rFonts w:cs="Times New Roman"/>
          <w:b/>
          <w:color w:val="000000" w:themeColor="text1"/>
          <w:sz w:val="24"/>
          <w:szCs w:val="24"/>
          <w:lang w:eastAsia="zh-CN"/>
          <w14:textFill>
            <w14:solidFill>
              <w14:schemeClr w14:val="tx1"/>
            </w14:solidFill>
          </w14:textFill>
        </w:rPr>
      </w:pPr>
      <w:r>
        <w:rPr>
          <w:rFonts w:hint="eastAsia"/>
          <w:b/>
          <w:bCs/>
          <w:color w:val="000000"/>
          <w:sz w:val="21"/>
          <w:szCs w:val="21"/>
          <w:lang w:eastAsia="zh-CN" w:bidi="ar"/>
        </w:rPr>
        <w:t xml:space="preserve">★</w:t>
      </w:r>
      <w:r>
        <w:rPr>
          <w:rFonts w:hint="eastAsia" w:cs="Times New Roman"/>
          <w:b/>
          <w:color w:val="000000" w:themeColor="text1"/>
          <w:sz w:val="24"/>
          <w:szCs w:val="24"/>
          <w:lang w:eastAsia="zh-CN"/>
          <w14:textFill>
            <w14:solidFill>
              <w14:schemeClr w14:val="tx1"/>
            </w14:solidFill>
          </w14:textFill>
        </w:rPr>
        <w:t xml:space="preserve">（二）赣榆区黄海路、金海路节点亮化要求</w:t>
      </w:r>
      <w:r/>
    </w:p>
    <w:tbl>
      <w:tblPr>
        <w:tblStyle w:val="704"/>
        <w:tblW w:w="9090" w:type="dxa"/>
        <w:tblInd w:w="233" w:type="dxa"/>
        <w:tblLayout w:type="fixed"/>
        <w:tblCellMar>
          <w:left w:w="108" w:type="dxa"/>
          <w:top w:w="0" w:type="dxa"/>
          <w:right w:w="108" w:type="dxa"/>
          <w:bottom w:w="0" w:type="dxa"/>
        </w:tblCellMar>
        <w:tblLook w:val="04A0" w:firstRow="1" w:lastRow="0" w:firstColumn="1" w:lastColumn="0" w:noHBand="0" w:noVBand="1"/>
      </w:tblPr>
      <w:tblGrid>
        <w:gridCol w:w="564"/>
        <w:gridCol w:w="1971"/>
        <w:gridCol w:w="2940"/>
        <w:gridCol w:w="743"/>
        <w:gridCol w:w="1035"/>
        <w:gridCol w:w="1837"/>
      </w:tblGrid>
      <w:tr>
        <w:trPr>
          <w:trHeight w:val="624" w:hRule="exact"/>
        </w:trPr>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tcPr>
          <w:p>
            <w:pPr>
              <w:jc w:val="center"/>
              <w:widowControl/>
              <w:rPr>
                <w:color w:val="000000"/>
                <w:sz w:val="21"/>
                <w:szCs w:val="21"/>
              </w:rPr>
            </w:pPr>
            <w:r>
              <w:rPr>
                <w:rFonts w:hint="eastAsia"/>
                <w:color w:val="000000" w:themeColor="text1"/>
                <w:sz w:val="21"/>
                <w:szCs w:val="21"/>
                <w:lang w:eastAsia="zh-CN"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jc w:val="center"/>
              <w:widowControl/>
              <w:rPr>
                <w:color w:val="000000"/>
                <w:sz w:val="21"/>
                <w:szCs w:val="21"/>
              </w:rPr>
            </w:pPr>
            <w:r>
              <w:rPr>
                <w:rFonts w:hint="eastAsia"/>
                <w:color w:val="000000" w:themeColor="text1"/>
                <w:sz w:val="21"/>
                <w:szCs w:val="21"/>
                <w:lang w:eastAsia="zh-CN" w:bidi="ar"/>
                <w14:textFill>
                  <w14:solidFill>
                    <w14:schemeClr w14:val="tx1"/>
                  </w14:solidFill>
                </w14:textFill>
              </w:rPr>
              <w:t xml:space="preserve">货物（服务）名称</w:t>
            </w:r>
            <w:r/>
          </w:p>
        </w:tc>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tcPr>
          <w:p>
            <w:pPr>
              <w:jc w:val="center"/>
              <w:widowControl/>
              <w:rPr>
                <w:color w:val="000000"/>
                <w:sz w:val="21"/>
                <w:szCs w:val="21"/>
              </w:rPr>
            </w:pPr>
            <w:r>
              <w:rPr>
                <w:rFonts w:hint="eastAsia"/>
                <w:color w:val="000000" w:themeColor="text1"/>
                <w:sz w:val="21"/>
                <w:szCs w:val="21"/>
                <w:lang w:eastAsia="zh-CN" w:bidi="ar"/>
                <w14:textFill>
                  <w14:solidFill>
                    <w14:schemeClr w14:val="tx1"/>
                  </w14:solidFill>
                </w14:textFill>
              </w:rPr>
              <w:t xml:space="preserve">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color w:val="000000"/>
                <w:sz w:val="21"/>
                <w:szCs w:val="21"/>
              </w:rPr>
            </w:pPr>
            <w:r>
              <w:rPr>
                <w:rFonts w:hint="eastAsia"/>
                <w:color w:val="000000" w:themeColor="text1"/>
                <w:sz w:val="21"/>
                <w:szCs w:val="21"/>
                <w:lang w:eastAsia="zh-CN" w:bidi="ar"/>
                <w14:textFill>
                  <w14:solidFill>
                    <w14:schemeClr w14:val="tx1"/>
                  </w14:solidFill>
                </w14:textFill>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color w:val="000000"/>
                <w:sz w:val="21"/>
                <w:szCs w:val="21"/>
              </w:rPr>
            </w:pPr>
            <w:r>
              <w:rPr>
                <w:rFonts w:hint="eastAsia"/>
                <w:color w:val="000000" w:themeColor="text1"/>
                <w:sz w:val="21"/>
                <w:szCs w:val="21"/>
                <w:lang w:eastAsia="zh-CN" w:bidi="ar"/>
                <w14:textFill>
                  <w14:solidFill>
                    <w14:schemeClr w14:val="tx1"/>
                  </w14:solidFill>
                </w14:textFill>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tcPr>
          <w:p>
            <w:pPr>
              <w:jc w:val="center"/>
              <w:widowControl/>
              <w:rPr>
                <w:color w:val="000000"/>
                <w:sz w:val="21"/>
                <w:szCs w:val="21"/>
              </w:rPr>
            </w:pPr>
            <w:r>
              <w:rPr>
                <w:rFonts w:hint="eastAsia"/>
                <w:color w:val="000000" w:themeColor="text1"/>
                <w:sz w:val="21"/>
                <w:szCs w:val="21"/>
                <w:lang w:eastAsia="zh-CN" w:bidi="ar"/>
                <w14:textFill>
                  <w14:solidFill>
                    <w14:schemeClr w14:val="tx1"/>
                  </w14:solidFill>
                </w14:textFill>
              </w:rPr>
              <w:t xml:space="preserve">备注</w:t>
            </w:r>
            <w:r/>
          </w:p>
        </w:tc>
      </w:tr>
      <w:tr>
        <w:trPr>
          <w:trHeight w:val="624" w:hRule="exact"/>
        </w:trPr>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tcPr>
          <w:p>
            <w:pPr>
              <w:jc w:val="center"/>
              <w:widowControl/>
              <w:rPr>
                <w:color w:val="000000"/>
                <w:sz w:val="20"/>
                <w:szCs w:val="20"/>
              </w:rPr>
            </w:pPr>
            <w:r>
              <w:rPr>
                <w:rFonts w:hint="eastAsia"/>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71" w:type="dxa"/>
            <w:vAlign w:val="center"/>
            <w:textDirection w:val="lrTb"/>
            <w:noWrap/>
          </w:tcPr>
          <w:p>
            <w:pPr>
              <w:jc w:val="center"/>
              <w:widowControl/>
              <w:rPr>
                <w:color w:val="000000"/>
                <w:sz w:val="20"/>
                <w:szCs w:val="20"/>
              </w:rPr>
            </w:pPr>
            <w:r>
              <w:rPr>
                <w:rFonts w:hint="eastAsia"/>
                <w:b/>
                <w:bCs/>
                <w:color w:val="000000"/>
                <w:sz w:val="21"/>
                <w:szCs w:val="21"/>
                <w:lang w:eastAsia="zh-CN" w:bidi="ar"/>
              </w:rPr>
              <w:t xml:space="preserve">★</w:t>
            </w:r>
            <w:r>
              <w:rPr>
                <w:rFonts w:hint="eastAsia"/>
                <w:color w:val="000000"/>
                <w:sz w:val="20"/>
                <w:szCs w:val="20"/>
                <w:lang w:eastAsia="zh-CN" w:bidi="ar"/>
              </w:rPr>
              <w:t xml:space="preserve">LED灯串</w:t>
            </w:r>
            <w:r/>
          </w:p>
        </w:tc>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tcPr>
          <w:p>
            <w:pPr>
              <w:jc w:val="center"/>
              <w:widowControl/>
              <w:rPr>
                <w:color w:val="000000"/>
                <w:sz w:val="20"/>
                <w:szCs w:val="20"/>
                <w:lang w:eastAsia="zh-CN"/>
              </w:rPr>
            </w:pPr>
            <w:r>
              <w:rPr>
                <w:rFonts w:hint="eastAsia"/>
                <w:color w:val="000000"/>
                <w:sz w:val="20"/>
                <w:szCs w:val="20"/>
                <w:lang w:eastAsia="zh-CN" w:bidi="ar"/>
              </w:rPr>
              <w:t xml:space="preserve">DC24V，色温2700K，100粒灯珠/10米/串，6W</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color w:val="000000"/>
                <w:sz w:val="20"/>
                <w:szCs w:val="20"/>
              </w:rPr>
            </w:pPr>
            <w:r>
              <w:rPr>
                <w:rFonts w:hint="eastAsia"/>
                <w:color w:val="000000"/>
                <w:sz w:val="20"/>
                <w:szCs w:val="20"/>
                <w:lang w:eastAsia="zh-CN" w:bidi="ar"/>
              </w:rPr>
              <w:t xml:space="preserve">串</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color w:val="000000"/>
                <w:sz w:val="20"/>
                <w:szCs w:val="20"/>
              </w:rPr>
            </w:pPr>
            <w:r>
              <w:rPr>
                <w:rFonts w:hint="eastAsia"/>
                <w:color w:val="000000"/>
                <w:sz w:val="20"/>
                <w:szCs w:val="20"/>
                <w:lang w:eastAsia="zh-CN" w:bidi="ar"/>
              </w:rPr>
              <w:t xml:space="preserve">14800</w:t>
            </w:r>
            <w:r/>
          </w:p>
        </w:tc>
        <w:tc>
          <w:tcPr>
            <w:shd w:val="clear" w:color="auto" w:fill="auto"/>
            <w:tcBorders>
              <w:top w:val="single" w:color="000000" w:sz="4" w:space="0"/>
              <w:left w:val="single" w:color="000000" w:sz="4" w:space="0"/>
              <w:right w:val="single" w:color="000000" w:sz="4" w:space="0"/>
            </w:tcBorders>
            <w:tcW w:w="1837" w:type="dxa"/>
            <w:vAlign w:val="center"/>
            <w:vMerge w:val="restart"/>
            <w:textDirection w:val="lrTb"/>
            <w:noWrap/>
          </w:tcPr>
          <w:p>
            <w:pPr>
              <w:jc w:val="center"/>
              <w:rPr>
                <w:rFonts w:hint="eastAsia"/>
                <w:color w:val="000000"/>
                <w:sz w:val="20"/>
                <w:szCs w:val="20"/>
                <w:lang w:val="en-US" w:eastAsia="zh-CN"/>
              </w:rPr>
            </w:pPr>
            <w:r>
              <w:rPr>
                <w:rFonts w:hint="eastAsia"/>
                <w:b/>
                <w:bCs/>
                <w:color w:val="000000"/>
                <w:sz w:val="20"/>
                <w:szCs w:val="20"/>
                <w:lang w:val="en-US" w:eastAsia="zh-CN"/>
              </w:rPr>
              <w:t xml:space="preserve">安装节点如下：</w:t>
            </w:r>
            <w:r>
              <w:rPr>
                <w:rFonts w:hint="eastAsia"/>
                <w:color w:val="000000"/>
                <w:sz w:val="20"/>
                <w:szCs w:val="20"/>
                <w:lang w:val="en-US" w:eastAsia="zh-CN"/>
              </w:rPr>
              <w:t xml:space="preserve">黄海路交海滨大道、黄海路交银滩路、黄海路交鸥翔路、黄海路交盛世路、黄海路交金陵路、黄海路交滨河路、黄海路交海城路、黄海路交怀仁路、黄海路交青年路、黄海路交东关路、黄海路交西关路、黄海路交义塘路、金海路交盛世路、金海路交金陵路、金海路交海城路、金海路交怀仁路、金海路交东关路、金海路交华中路。</w:t>
            </w:r>
            <w:r/>
          </w:p>
          <w:p>
            <w:pPr>
              <w:jc w:val="center"/>
              <w:rPr>
                <w:rFonts w:hint="default"/>
                <w:color w:val="000000"/>
                <w:sz w:val="20"/>
                <w:szCs w:val="20"/>
                <w:lang w:val="en-US" w:eastAsia="zh-CN"/>
              </w:rPr>
            </w:pPr>
            <w:r>
              <w:rPr>
                <w:rFonts w:hint="eastAsia"/>
                <w:b/>
                <w:bCs/>
                <w:color w:val="000000" w:themeColor="text1"/>
                <w:sz w:val="20"/>
                <w:szCs w:val="20"/>
                <w:lang w:eastAsia="zh-CN" w:bidi="ar"/>
                <w14:textFill>
                  <w14:solidFill>
                    <w14:schemeClr w14:val="tx1"/>
                  </w14:solidFill>
                </w14:textFill>
              </w:rPr>
              <w:t xml:space="preserve">（具体根据采购人要求执行）</w:t>
            </w:r>
            <w:r/>
          </w:p>
        </w:tc>
      </w:tr>
      <w:tr>
        <w:trPr>
          <w:trHeight w:val="624" w:hRule="exact"/>
        </w:trPr>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tcPr>
          <w:p>
            <w:pPr>
              <w:jc w:val="center"/>
              <w:widowControl/>
              <w:rPr>
                <w:color w:val="000000"/>
                <w:sz w:val="20"/>
                <w:szCs w:val="20"/>
              </w:rPr>
            </w:pPr>
            <w:r>
              <w:rPr>
                <w:rFonts w:hint="eastAsia"/>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71" w:type="dxa"/>
            <w:vAlign w:val="center"/>
            <w:textDirection w:val="lrTb"/>
            <w:noWrap/>
          </w:tcPr>
          <w:p>
            <w:pPr>
              <w:jc w:val="center"/>
              <w:widowControl/>
              <w:rPr>
                <w:color w:val="000000"/>
                <w:sz w:val="20"/>
                <w:szCs w:val="20"/>
              </w:rPr>
            </w:pPr>
            <w:r>
              <w:rPr>
                <w:rFonts w:hint="eastAsia"/>
                <w:b/>
                <w:bCs/>
                <w:color w:val="000000"/>
                <w:sz w:val="21"/>
                <w:szCs w:val="21"/>
                <w:lang w:eastAsia="zh-CN" w:bidi="ar"/>
              </w:rPr>
              <w:t xml:space="preserve">★</w:t>
            </w:r>
            <w:r>
              <w:rPr>
                <w:rFonts w:hint="eastAsia"/>
                <w:color w:val="000000"/>
                <w:sz w:val="20"/>
                <w:szCs w:val="20"/>
                <w:lang w:eastAsia="zh-CN" w:bidi="ar"/>
              </w:rPr>
              <w:t xml:space="preserve">LED网灯</w:t>
            </w:r>
            <w:r/>
          </w:p>
        </w:tc>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tcPr>
          <w:p>
            <w:pPr>
              <w:jc w:val="center"/>
              <w:widowControl/>
              <w:rPr>
                <w:color w:val="000000"/>
                <w:sz w:val="20"/>
                <w:szCs w:val="20"/>
                <w:lang w:eastAsia="zh-CN"/>
              </w:rPr>
            </w:pPr>
            <w:r>
              <w:rPr>
                <w:rFonts w:hint="eastAsia"/>
                <w:color w:val="000000"/>
                <w:sz w:val="20"/>
                <w:szCs w:val="20"/>
                <w:lang w:eastAsia="zh-CN" w:bidi="ar"/>
              </w:rPr>
              <w:t xml:space="preserve">3*3米，不少于七种颜色，8W，240粒灯珠</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color w:val="000000"/>
                <w:sz w:val="20"/>
                <w:szCs w:val="20"/>
              </w:rPr>
            </w:pPr>
            <w:r>
              <w:rPr>
                <w:rFonts w:hint="eastAsia"/>
                <w:color w:val="000000"/>
                <w:sz w:val="20"/>
                <w:szCs w:val="20"/>
                <w:lang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color w:val="000000"/>
                <w:sz w:val="20"/>
                <w:szCs w:val="20"/>
              </w:rPr>
            </w:pPr>
            <w:r>
              <w:rPr>
                <w:rFonts w:hint="eastAsia"/>
                <w:color w:val="000000"/>
                <w:sz w:val="20"/>
                <w:szCs w:val="20"/>
                <w:lang w:eastAsia="zh-CN" w:bidi="ar"/>
              </w:rPr>
              <w:t xml:space="preserve">1050</w:t>
            </w:r>
            <w:r/>
          </w:p>
        </w:tc>
        <w:tc>
          <w:tcPr>
            <w:shd w:val="clear" w:color="auto" w:fill="auto"/>
            <w:tcBorders>
              <w:left w:val="single" w:color="000000" w:sz="4" w:space="0"/>
              <w:right w:val="single" w:color="000000" w:sz="4" w:space="0"/>
            </w:tcBorders>
            <w:tcW w:w="1837" w:type="dxa"/>
            <w:vAlign w:val="center"/>
            <w:vMerge w:val="continue"/>
            <w:textDirection w:val="lrTb"/>
            <w:noWrap/>
          </w:tcPr>
          <w:p>
            <w:pPr>
              <w:jc w:val="center"/>
              <w:rPr>
                <w:color w:val="000000"/>
                <w:sz w:val="20"/>
                <w:szCs w:val="20"/>
              </w:rPr>
            </w:pPr>
            <w:r>
              <w:rPr>
                <w:color w:val="000000"/>
                <w:sz w:val="20"/>
                <w:szCs w:val="20"/>
              </w:rPr>
            </w:r>
            <w:r/>
          </w:p>
        </w:tc>
      </w:tr>
      <w:tr>
        <w:trPr>
          <w:trHeight w:val="624" w:hRule="exact"/>
        </w:trPr>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tcPr>
          <w:p>
            <w:pPr>
              <w:jc w:val="center"/>
              <w:widowControl/>
              <w:rPr>
                <w:color w:val="000000"/>
                <w:sz w:val="20"/>
                <w:szCs w:val="20"/>
              </w:rPr>
            </w:pPr>
            <w:r>
              <w:rPr>
                <w:rFonts w:hint="eastAsia"/>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71" w:type="dxa"/>
            <w:vAlign w:val="center"/>
            <w:textDirection w:val="lrTb"/>
            <w:noWrap/>
          </w:tcPr>
          <w:p>
            <w:pPr>
              <w:jc w:val="center"/>
              <w:widowControl/>
              <w:rPr>
                <w:color w:val="000000"/>
                <w:sz w:val="20"/>
                <w:szCs w:val="20"/>
              </w:rPr>
            </w:pPr>
            <w:r>
              <w:rPr>
                <w:rFonts w:hint="eastAsia"/>
                <w:b/>
                <w:bCs/>
                <w:color w:val="000000"/>
                <w:sz w:val="21"/>
                <w:szCs w:val="21"/>
                <w:lang w:eastAsia="zh-CN" w:bidi="ar"/>
              </w:rPr>
              <w:t xml:space="preserve">★</w:t>
            </w:r>
            <w:r>
              <w:rPr>
                <w:rFonts w:hint="eastAsia"/>
                <w:color w:val="000000"/>
                <w:sz w:val="20"/>
                <w:szCs w:val="20"/>
                <w:lang w:eastAsia="zh-CN" w:bidi="ar"/>
              </w:rPr>
              <w:t xml:space="preserve">LED流星雨</w:t>
            </w:r>
            <w:r/>
          </w:p>
        </w:tc>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tcPr>
          <w:p>
            <w:pPr>
              <w:jc w:val="center"/>
              <w:widowControl/>
              <w:rPr>
                <w:color w:val="000000"/>
                <w:sz w:val="20"/>
                <w:szCs w:val="20"/>
              </w:rPr>
            </w:pPr>
            <w:r>
              <w:rPr>
                <w:rFonts w:hint="eastAsia"/>
                <w:color w:val="000000"/>
                <w:sz w:val="20"/>
                <w:szCs w:val="20"/>
                <w:lang w:eastAsia="zh-CN" w:bidi="ar"/>
              </w:rPr>
              <w:t xml:space="preserve">15-20cm，不少于七种颜色，AC220V，一拖八</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color w:val="000000"/>
                <w:sz w:val="20"/>
                <w:szCs w:val="20"/>
              </w:rPr>
            </w:pPr>
            <w:r>
              <w:rPr>
                <w:rFonts w:hint="eastAsia"/>
                <w:color w:val="000000"/>
                <w:sz w:val="20"/>
                <w:szCs w:val="20"/>
                <w:lang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color w:val="000000"/>
                <w:sz w:val="20"/>
                <w:szCs w:val="20"/>
              </w:rPr>
            </w:pPr>
            <w:r>
              <w:rPr>
                <w:rFonts w:hint="eastAsia"/>
                <w:color w:val="000000"/>
                <w:sz w:val="20"/>
                <w:szCs w:val="20"/>
                <w:lang w:eastAsia="zh-CN" w:bidi="ar"/>
              </w:rPr>
              <w:t xml:space="preserve">4000</w:t>
            </w:r>
            <w:r/>
          </w:p>
        </w:tc>
        <w:tc>
          <w:tcPr>
            <w:shd w:val="clear" w:color="auto" w:fill="auto"/>
            <w:tcBorders>
              <w:left w:val="single" w:color="000000" w:sz="4" w:space="0"/>
              <w:right w:val="single" w:color="000000" w:sz="4" w:space="0"/>
            </w:tcBorders>
            <w:tcW w:w="1837" w:type="dxa"/>
            <w:vAlign w:val="center"/>
            <w:vMerge w:val="continue"/>
            <w:textDirection w:val="lrTb"/>
            <w:noWrap/>
          </w:tcPr>
          <w:p>
            <w:pPr>
              <w:jc w:val="center"/>
              <w:rPr>
                <w:color w:val="000000"/>
                <w:sz w:val="20"/>
                <w:szCs w:val="20"/>
              </w:rPr>
            </w:pPr>
            <w:r>
              <w:rPr>
                <w:color w:val="000000"/>
                <w:sz w:val="20"/>
                <w:szCs w:val="20"/>
              </w:rPr>
            </w:r>
            <w:r/>
          </w:p>
        </w:tc>
      </w:tr>
      <w:tr>
        <w:trPr>
          <w:trHeight w:val="624" w:hRule="exact"/>
        </w:trPr>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tcPr>
          <w:p>
            <w:pPr>
              <w:jc w:val="center"/>
              <w:widowControl/>
              <w:rPr>
                <w:color w:val="000000"/>
                <w:sz w:val="20"/>
                <w:szCs w:val="20"/>
              </w:rPr>
            </w:pPr>
            <w:r>
              <w:rPr>
                <w:rFonts w:hint="eastAsia"/>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71" w:type="dxa"/>
            <w:vAlign w:val="center"/>
            <w:textDirection w:val="lrTb"/>
            <w:noWrap/>
          </w:tcPr>
          <w:p>
            <w:pPr>
              <w:jc w:val="center"/>
              <w:widowControl/>
              <w:rPr>
                <w:color w:val="000000"/>
                <w:sz w:val="20"/>
                <w:szCs w:val="20"/>
              </w:rPr>
            </w:pPr>
            <w:r>
              <w:rPr>
                <w:rFonts w:hint="eastAsia"/>
                <w:b/>
                <w:bCs/>
                <w:color w:val="000000"/>
                <w:sz w:val="21"/>
                <w:szCs w:val="21"/>
                <w:lang w:eastAsia="zh-CN" w:bidi="ar"/>
              </w:rPr>
              <w:t xml:space="preserve">★</w:t>
            </w:r>
            <w:r>
              <w:rPr>
                <w:rFonts w:hint="eastAsia"/>
                <w:color w:val="000000"/>
                <w:sz w:val="20"/>
                <w:szCs w:val="20"/>
                <w:lang w:eastAsia="zh-CN" w:bidi="ar"/>
              </w:rPr>
              <w:t xml:space="preserve">LED灯笼挂树灯</w:t>
            </w:r>
            <w:r/>
          </w:p>
        </w:tc>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tcPr>
          <w:p>
            <w:pPr>
              <w:jc w:val="center"/>
              <w:widowControl/>
              <w:rPr>
                <w:color w:val="000000"/>
                <w:sz w:val="20"/>
                <w:szCs w:val="20"/>
              </w:rPr>
            </w:pPr>
            <w:r>
              <w:rPr>
                <w:rFonts w:hint="eastAsia"/>
                <w:color w:val="000000"/>
                <w:sz w:val="20"/>
                <w:szCs w:val="20"/>
                <w:lang w:eastAsia="zh-CN" w:bidi="ar"/>
              </w:rPr>
              <w:t xml:space="preserve">15cm、20cm、30cm，AC220V，3W、5W、7W，一拖八</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color w:val="000000"/>
                <w:sz w:val="20"/>
                <w:szCs w:val="20"/>
              </w:rPr>
            </w:pPr>
            <w:r>
              <w:rPr>
                <w:rFonts w:hint="eastAsia"/>
                <w:color w:val="000000"/>
                <w:sz w:val="20"/>
                <w:szCs w:val="20"/>
                <w:lang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color w:val="000000"/>
                <w:sz w:val="20"/>
                <w:szCs w:val="20"/>
              </w:rPr>
            </w:pPr>
            <w:r>
              <w:rPr>
                <w:rFonts w:hint="eastAsia"/>
                <w:color w:val="000000"/>
                <w:sz w:val="20"/>
                <w:szCs w:val="20"/>
                <w:lang w:eastAsia="zh-CN" w:bidi="ar"/>
              </w:rPr>
              <w:t xml:space="preserve">1200</w:t>
            </w:r>
            <w:r/>
          </w:p>
        </w:tc>
        <w:tc>
          <w:tcPr>
            <w:shd w:val="clear" w:color="auto" w:fill="auto"/>
            <w:tcBorders>
              <w:left w:val="single" w:color="000000" w:sz="4" w:space="0"/>
              <w:right w:val="single" w:color="000000" w:sz="4" w:space="0"/>
            </w:tcBorders>
            <w:tcW w:w="1837" w:type="dxa"/>
            <w:vAlign w:val="center"/>
            <w:vMerge w:val="continue"/>
            <w:textDirection w:val="lrTb"/>
            <w:noWrap/>
          </w:tcPr>
          <w:p>
            <w:pPr>
              <w:jc w:val="center"/>
              <w:rPr>
                <w:color w:val="000000"/>
                <w:sz w:val="20"/>
                <w:szCs w:val="20"/>
              </w:rPr>
            </w:pPr>
            <w:r>
              <w:rPr>
                <w:color w:val="000000"/>
                <w:sz w:val="20"/>
                <w:szCs w:val="20"/>
              </w:rPr>
            </w:r>
            <w:r/>
          </w:p>
        </w:tc>
      </w:tr>
      <w:tr>
        <w:trPr>
          <w:trHeight w:val="624" w:hRule="exact"/>
        </w:trPr>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tcPr>
          <w:p>
            <w:pPr>
              <w:jc w:val="center"/>
              <w:widowControl/>
              <w:rPr>
                <w:color w:val="000000"/>
                <w:sz w:val="20"/>
                <w:szCs w:val="20"/>
              </w:rPr>
            </w:pPr>
            <w:r>
              <w:rPr>
                <w:rFonts w:hint="eastAsia"/>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71" w:type="dxa"/>
            <w:vAlign w:val="center"/>
            <w:textDirection w:val="lrTb"/>
            <w:noWrap/>
          </w:tcPr>
          <w:p>
            <w:pPr>
              <w:jc w:val="center"/>
              <w:widowControl/>
              <w:rPr>
                <w:color w:val="000000"/>
                <w:sz w:val="20"/>
                <w:szCs w:val="20"/>
              </w:rPr>
            </w:pPr>
            <w:r>
              <w:rPr>
                <w:rFonts w:hint="eastAsia"/>
                <w:b/>
                <w:bCs/>
                <w:color w:val="000000"/>
                <w:sz w:val="21"/>
                <w:szCs w:val="21"/>
                <w:lang w:eastAsia="zh-CN" w:bidi="ar"/>
              </w:rPr>
              <w:t xml:space="preserve">★</w:t>
            </w:r>
            <w:r>
              <w:rPr>
                <w:rFonts w:hint="eastAsia"/>
                <w:color w:val="000000"/>
                <w:sz w:val="20"/>
                <w:szCs w:val="20"/>
                <w:lang w:eastAsia="zh-CN" w:bidi="ar"/>
              </w:rPr>
              <w:t xml:space="preserve">LED柿子挂树灯</w:t>
            </w:r>
            <w:r/>
          </w:p>
        </w:tc>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tcPr>
          <w:p>
            <w:pPr>
              <w:jc w:val="center"/>
              <w:widowControl/>
              <w:rPr>
                <w:color w:val="000000"/>
                <w:sz w:val="20"/>
                <w:szCs w:val="20"/>
              </w:rPr>
            </w:pPr>
            <w:r>
              <w:rPr>
                <w:rFonts w:hint="eastAsia"/>
                <w:color w:val="000000"/>
                <w:sz w:val="20"/>
                <w:szCs w:val="20"/>
                <w:lang w:eastAsia="zh-CN" w:bidi="ar"/>
              </w:rPr>
              <w:t xml:space="preserve">20cm，AC220V，4W，一拖五</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color w:val="000000"/>
                <w:sz w:val="20"/>
                <w:szCs w:val="20"/>
              </w:rPr>
            </w:pPr>
            <w:r>
              <w:rPr>
                <w:rFonts w:hint="eastAsia"/>
                <w:color w:val="000000"/>
                <w:sz w:val="20"/>
                <w:szCs w:val="20"/>
                <w:lang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color w:val="000000"/>
                <w:sz w:val="20"/>
                <w:szCs w:val="20"/>
              </w:rPr>
            </w:pPr>
            <w:r>
              <w:rPr>
                <w:rFonts w:hint="eastAsia"/>
                <w:color w:val="000000"/>
                <w:sz w:val="20"/>
                <w:szCs w:val="20"/>
                <w:lang w:eastAsia="zh-CN" w:bidi="ar"/>
              </w:rPr>
              <w:t xml:space="preserve">1000</w:t>
            </w:r>
            <w:r/>
          </w:p>
        </w:tc>
        <w:tc>
          <w:tcPr>
            <w:shd w:val="clear" w:color="auto" w:fill="auto"/>
            <w:tcBorders>
              <w:left w:val="single" w:color="000000" w:sz="4" w:space="0"/>
              <w:right w:val="single" w:color="000000" w:sz="4" w:space="0"/>
            </w:tcBorders>
            <w:tcW w:w="1837" w:type="dxa"/>
            <w:vAlign w:val="center"/>
            <w:vMerge w:val="continue"/>
            <w:textDirection w:val="lrTb"/>
            <w:noWrap/>
          </w:tcPr>
          <w:p>
            <w:pPr>
              <w:jc w:val="center"/>
              <w:rPr>
                <w:color w:val="000000"/>
                <w:sz w:val="20"/>
                <w:szCs w:val="20"/>
              </w:rPr>
            </w:pPr>
            <w:r>
              <w:rPr>
                <w:color w:val="000000"/>
                <w:sz w:val="20"/>
                <w:szCs w:val="20"/>
              </w:rPr>
            </w:r>
            <w:r/>
          </w:p>
        </w:tc>
      </w:tr>
      <w:tr>
        <w:trPr>
          <w:trHeight w:val="624" w:hRule="exact"/>
        </w:trPr>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tcPr>
          <w:p>
            <w:pPr>
              <w:jc w:val="center"/>
              <w:widowControl/>
              <w:rPr>
                <w:color w:val="000000"/>
                <w:sz w:val="20"/>
                <w:szCs w:val="20"/>
              </w:rPr>
            </w:pPr>
            <w:r>
              <w:rPr>
                <w:rFonts w:hint="eastAsia"/>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71" w:type="dxa"/>
            <w:vAlign w:val="center"/>
            <w:textDirection w:val="lrTb"/>
            <w:noWrap/>
          </w:tcPr>
          <w:p>
            <w:pPr>
              <w:jc w:val="center"/>
              <w:widowControl/>
              <w:rPr>
                <w:color w:val="000000"/>
                <w:sz w:val="20"/>
                <w:szCs w:val="20"/>
              </w:rPr>
            </w:pPr>
            <w:r>
              <w:rPr>
                <w:rFonts w:hint="eastAsia"/>
                <w:b/>
                <w:bCs/>
                <w:color w:val="000000"/>
                <w:sz w:val="21"/>
                <w:szCs w:val="21"/>
                <w:lang w:eastAsia="zh-CN" w:bidi="ar"/>
              </w:rPr>
              <w:t xml:space="preserve">★</w:t>
            </w:r>
            <w:r>
              <w:rPr>
                <w:rFonts w:hint="eastAsia"/>
                <w:color w:val="000000"/>
                <w:sz w:val="20"/>
                <w:szCs w:val="20"/>
                <w:lang w:eastAsia="zh-CN" w:bidi="ar"/>
              </w:rPr>
              <w:t xml:space="preserve">LED照树灯</w:t>
            </w:r>
            <w:r/>
          </w:p>
        </w:tc>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tcPr>
          <w:p>
            <w:pPr>
              <w:jc w:val="center"/>
              <w:widowControl/>
              <w:rPr>
                <w:color w:val="000000"/>
                <w:sz w:val="20"/>
                <w:szCs w:val="20"/>
                <w:lang w:eastAsia="zh-CN"/>
              </w:rPr>
            </w:pPr>
            <w:r>
              <w:rPr>
                <w:rFonts w:hint="eastAsia"/>
                <w:color w:val="000000"/>
                <w:sz w:val="20"/>
                <w:szCs w:val="20"/>
                <w:lang w:eastAsia="zh-CN" w:bidi="ar"/>
              </w:rPr>
              <w:t xml:space="preserve">AC220V，车铝24W，多种颜色</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color w:val="000000"/>
                <w:sz w:val="20"/>
                <w:szCs w:val="20"/>
              </w:rPr>
            </w:pPr>
            <w:r>
              <w:rPr>
                <w:rFonts w:hint="eastAsia"/>
                <w:color w:val="000000"/>
                <w:sz w:val="20"/>
                <w:szCs w:val="20"/>
                <w:lang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color w:val="000000"/>
                <w:sz w:val="20"/>
                <w:szCs w:val="20"/>
              </w:rPr>
            </w:pPr>
            <w:r>
              <w:rPr>
                <w:rFonts w:hint="eastAsia"/>
                <w:color w:val="000000"/>
                <w:sz w:val="20"/>
                <w:szCs w:val="20"/>
                <w:lang w:eastAsia="zh-CN" w:bidi="ar"/>
              </w:rPr>
              <w:t xml:space="preserve">360</w:t>
            </w:r>
            <w:r/>
          </w:p>
        </w:tc>
        <w:tc>
          <w:tcPr>
            <w:shd w:val="clear" w:color="auto" w:fill="auto"/>
            <w:tcBorders>
              <w:left w:val="single" w:color="000000" w:sz="4" w:space="0"/>
              <w:right w:val="single" w:color="000000" w:sz="4" w:space="0"/>
            </w:tcBorders>
            <w:tcW w:w="1837" w:type="dxa"/>
            <w:vAlign w:val="center"/>
            <w:vMerge w:val="continue"/>
            <w:textDirection w:val="lrTb"/>
            <w:noWrap/>
          </w:tcPr>
          <w:p>
            <w:pPr>
              <w:jc w:val="center"/>
              <w:rPr>
                <w:color w:val="000000"/>
                <w:sz w:val="20"/>
                <w:szCs w:val="20"/>
              </w:rPr>
            </w:pPr>
            <w:r>
              <w:rPr>
                <w:color w:val="000000"/>
                <w:sz w:val="20"/>
                <w:szCs w:val="20"/>
              </w:rPr>
            </w:r>
            <w:r/>
          </w:p>
        </w:tc>
      </w:tr>
      <w:tr>
        <w:trPr>
          <w:trHeight w:val="624" w:hRule="exact"/>
        </w:trPr>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tcPr>
          <w:p>
            <w:pPr>
              <w:jc w:val="center"/>
              <w:widowControl/>
              <w:rPr>
                <w:color w:val="000000"/>
                <w:sz w:val="20"/>
                <w:szCs w:val="20"/>
              </w:rPr>
            </w:pPr>
            <w:r>
              <w:rPr>
                <w:rFonts w:hint="eastAsia"/>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71" w:type="dxa"/>
            <w:vAlign w:val="center"/>
            <w:textDirection w:val="lrTb"/>
            <w:noWrap/>
          </w:tcPr>
          <w:p>
            <w:pPr>
              <w:jc w:val="center"/>
              <w:widowControl/>
              <w:rPr>
                <w:color w:val="000000"/>
                <w:sz w:val="20"/>
                <w:szCs w:val="20"/>
              </w:rPr>
            </w:pPr>
            <w:r>
              <w:rPr>
                <w:rFonts w:hint="eastAsia"/>
                <w:b/>
                <w:bCs/>
                <w:color w:val="000000"/>
                <w:sz w:val="21"/>
                <w:szCs w:val="21"/>
                <w:lang w:eastAsia="zh-CN" w:bidi="ar"/>
              </w:rPr>
              <w:t xml:space="preserve">★</w:t>
            </w:r>
            <w:r>
              <w:rPr>
                <w:rFonts w:hint="eastAsia"/>
                <w:color w:val="000000"/>
                <w:sz w:val="20"/>
                <w:szCs w:val="20"/>
                <w:lang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tcPr>
          <w:p>
            <w:pPr>
              <w:jc w:val="center"/>
              <w:widowControl/>
              <w:rPr>
                <w:color w:val="000000"/>
                <w:sz w:val="20"/>
                <w:szCs w:val="20"/>
              </w:rPr>
            </w:pPr>
            <w:r>
              <w:rPr>
                <w:rFonts w:hint="eastAsia"/>
                <w:color w:val="000000"/>
                <w:sz w:val="20"/>
                <w:szCs w:val="20"/>
                <w:lang w:eastAsia="zh-CN" w:bidi="ar"/>
              </w:rPr>
              <w:t xml:space="preserve">YJV-3*4</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color w:val="000000"/>
                <w:sz w:val="20"/>
                <w:szCs w:val="20"/>
              </w:rPr>
            </w:pPr>
            <w:r>
              <w:rPr>
                <w:rFonts w:hint="eastAsia"/>
                <w:color w:val="000000"/>
                <w:sz w:val="20"/>
                <w:szCs w:val="20"/>
                <w:lang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color w:val="000000"/>
                <w:sz w:val="20"/>
                <w:szCs w:val="20"/>
              </w:rPr>
            </w:pPr>
            <w:r>
              <w:rPr>
                <w:rFonts w:hint="eastAsia"/>
                <w:color w:val="000000"/>
                <w:sz w:val="20"/>
                <w:szCs w:val="20"/>
                <w:lang w:eastAsia="zh-CN" w:bidi="ar"/>
              </w:rPr>
              <w:t xml:space="preserve">1100</w:t>
            </w:r>
            <w:r/>
          </w:p>
        </w:tc>
        <w:tc>
          <w:tcPr>
            <w:shd w:val="clear" w:color="auto" w:fill="auto"/>
            <w:tcBorders>
              <w:left w:val="single" w:color="000000" w:sz="4" w:space="0"/>
              <w:right w:val="single" w:color="000000" w:sz="4" w:space="0"/>
            </w:tcBorders>
            <w:tcW w:w="1837" w:type="dxa"/>
            <w:vAlign w:val="center"/>
            <w:vMerge w:val="continue"/>
            <w:textDirection w:val="lrTb"/>
            <w:noWrap/>
          </w:tcPr>
          <w:p>
            <w:pPr>
              <w:jc w:val="center"/>
              <w:rPr>
                <w:color w:val="000000"/>
                <w:sz w:val="20"/>
                <w:szCs w:val="20"/>
              </w:rPr>
            </w:pPr>
            <w:r>
              <w:rPr>
                <w:color w:val="000000"/>
                <w:sz w:val="20"/>
                <w:szCs w:val="20"/>
              </w:rPr>
            </w:r>
            <w:r/>
          </w:p>
        </w:tc>
      </w:tr>
      <w:tr>
        <w:trPr>
          <w:trHeight w:val="699" w:hRule="exact"/>
        </w:trPr>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tcPr>
          <w:p>
            <w:pPr>
              <w:jc w:val="center"/>
              <w:widowControl/>
              <w:rPr>
                <w:color w:val="000000"/>
                <w:sz w:val="20"/>
                <w:szCs w:val="20"/>
              </w:rPr>
            </w:pPr>
            <w:r>
              <w:rPr>
                <w:rFonts w:hint="eastAsia"/>
                <w:color w:val="000000"/>
                <w:sz w:val="20"/>
                <w:szCs w:val="20"/>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971" w:type="dxa"/>
            <w:vAlign w:val="center"/>
            <w:textDirection w:val="lrTb"/>
            <w:noWrap/>
          </w:tcPr>
          <w:p>
            <w:pPr>
              <w:jc w:val="center"/>
              <w:widowControl/>
              <w:rPr>
                <w:color w:val="000000"/>
                <w:sz w:val="20"/>
                <w:szCs w:val="20"/>
              </w:rPr>
            </w:pPr>
            <w:r>
              <w:rPr>
                <w:rFonts w:hint="eastAsia"/>
                <w:b/>
                <w:bCs/>
                <w:color w:val="000000"/>
                <w:sz w:val="21"/>
                <w:szCs w:val="21"/>
                <w:lang w:eastAsia="zh-CN" w:bidi="ar"/>
              </w:rPr>
              <w:t xml:space="preserve">★</w:t>
            </w:r>
            <w:r>
              <w:rPr>
                <w:rFonts w:hint="eastAsia"/>
                <w:color w:val="000000"/>
                <w:sz w:val="20"/>
                <w:szCs w:val="20"/>
                <w:lang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tcPr>
          <w:p>
            <w:pPr>
              <w:jc w:val="center"/>
              <w:widowControl/>
              <w:rPr>
                <w:color w:val="000000"/>
                <w:sz w:val="20"/>
                <w:szCs w:val="20"/>
              </w:rPr>
            </w:pPr>
            <w:r>
              <w:rPr>
                <w:rFonts w:hint="eastAsia"/>
                <w:color w:val="000000"/>
                <w:sz w:val="20"/>
                <w:szCs w:val="20"/>
                <w:lang w:eastAsia="zh-CN" w:bidi="ar"/>
              </w:rPr>
              <w:t xml:space="preserve">RVV-2*4</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color w:val="000000"/>
                <w:sz w:val="20"/>
                <w:szCs w:val="20"/>
              </w:rPr>
            </w:pPr>
            <w:r>
              <w:rPr>
                <w:rFonts w:hint="eastAsia"/>
                <w:color w:val="000000"/>
                <w:sz w:val="20"/>
                <w:szCs w:val="20"/>
                <w:lang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color w:val="000000"/>
                <w:sz w:val="20"/>
                <w:szCs w:val="20"/>
              </w:rPr>
            </w:pPr>
            <w:r>
              <w:rPr>
                <w:rFonts w:hint="eastAsia"/>
                <w:color w:val="000000"/>
                <w:sz w:val="20"/>
                <w:szCs w:val="20"/>
                <w:lang w:eastAsia="zh-CN" w:bidi="ar"/>
              </w:rPr>
              <w:t xml:space="preserve">4000</w:t>
            </w:r>
            <w:r/>
          </w:p>
        </w:tc>
        <w:tc>
          <w:tcPr>
            <w:shd w:val="clear" w:color="auto" w:fill="auto"/>
            <w:tcBorders>
              <w:left w:val="single" w:color="000000" w:sz="4" w:space="0"/>
              <w:right w:val="single" w:color="000000" w:sz="4" w:space="0"/>
            </w:tcBorders>
            <w:tcW w:w="1837" w:type="dxa"/>
            <w:vAlign w:val="center"/>
            <w:vMerge w:val="continue"/>
            <w:textDirection w:val="lrTb"/>
            <w:noWrap/>
          </w:tcPr>
          <w:p>
            <w:pPr>
              <w:jc w:val="center"/>
              <w:rPr>
                <w:color w:val="000000"/>
                <w:sz w:val="20"/>
                <w:szCs w:val="20"/>
              </w:rPr>
            </w:pPr>
            <w:r>
              <w:rPr>
                <w:color w:val="000000"/>
                <w:sz w:val="20"/>
                <w:szCs w:val="20"/>
              </w:rPr>
            </w:r>
            <w:r/>
          </w:p>
        </w:tc>
      </w:tr>
      <w:tr>
        <w:trPr>
          <w:trHeight w:val="684" w:hRule="exact"/>
        </w:trPr>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tcPr>
          <w:p>
            <w:pPr>
              <w:jc w:val="center"/>
              <w:widowControl/>
              <w:rPr>
                <w:color w:val="000000"/>
                <w:sz w:val="20"/>
                <w:szCs w:val="20"/>
              </w:rPr>
            </w:pPr>
            <w:r>
              <w:rPr>
                <w:rFonts w:hint="eastAsia"/>
                <w:color w:val="000000"/>
                <w:sz w:val="20"/>
                <w:szCs w:val="20"/>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971" w:type="dxa"/>
            <w:vAlign w:val="center"/>
            <w:textDirection w:val="lrTb"/>
            <w:noWrap/>
          </w:tcPr>
          <w:p>
            <w:pPr>
              <w:jc w:val="center"/>
              <w:widowControl/>
              <w:rPr>
                <w:color w:val="000000"/>
                <w:sz w:val="20"/>
                <w:szCs w:val="20"/>
              </w:rPr>
            </w:pPr>
            <w:r>
              <w:rPr>
                <w:rFonts w:hint="eastAsia"/>
                <w:b/>
                <w:bCs/>
                <w:color w:val="000000"/>
                <w:sz w:val="21"/>
                <w:szCs w:val="21"/>
                <w:lang w:eastAsia="zh-CN" w:bidi="ar"/>
              </w:rPr>
              <w:t xml:space="preserve">★</w:t>
            </w:r>
            <w:r>
              <w:rPr>
                <w:rFonts w:hint="eastAsia"/>
                <w:color w:val="000000"/>
                <w:sz w:val="20"/>
                <w:szCs w:val="20"/>
                <w:lang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tcPr>
          <w:p>
            <w:pPr>
              <w:jc w:val="center"/>
              <w:widowControl/>
              <w:rPr>
                <w:color w:val="000000"/>
                <w:sz w:val="20"/>
                <w:szCs w:val="20"/>
              </w:rPr>
            </w:pPr>
            <w:r>
              <w:rPr>
                <w:rFonts w:hint="eastAsia"/>
                <w:color w:val="000000"/>
                <w:sz w:val="20"/>
                <w:szCs w:val="20"/>
                <w:lang w:eastAsia="zh-CN" w:bidi="ar"/>
              </w:rPr>
              <w:t xml:space="preserve">RVV-2*1.5</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color w:val="000000"/>
                <w:sz w:val="20"/>
                <w:szCs w:val="20"/>
              </w:rPr>
            </w:pPr>
            <w:r>
              <w:rPr>
                <w:rFonts w:hint="eastAsia"/>
                <w:color w:val="000000"/>
                <w:sz w:val="20"/>
                <w:szCs w:val="20"/>
                <w:lang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color w:val="000000"/>
                <w:sz w:val="20"/>
                <w:szCs w:val="20"/>
              </w:rPr>
            </w:pPr>
            <w:r>
              <w:rPr>
                <w:rFonts w:hint="eastAsia"/>
                <w:color w:val="000000"/>
                <w:sz w:val="20"/>
                <w:szCs w:val="20"/>
                <w:lang w:eastAsia="zh-CN" w:bidi="ar"/>
              </w:rPr>
              <w:t xml:space="preserve">8500</w:t>
            </w:r>
            <w:r/>
          </w:p>
        </w:tc>
        <w:tc>
          <w:tcPr>
            <w:shd w:val="clear" w:color="auto" w:fill="auto"/>
            <w:tcBorders>
              <w:left w:val="single" w:color="000000" w:sz="4" w:space="0"/>
              <w:right w:val="single" w:color="000000" w:sz="4" w:space="0"/>
            </w:tcBorders>
            <w:tcW w:w="1837" w:type="dxa"/>
            <w:vAlign w:val="center"/>
            <w:vMerge w:val="continue"/>
            <w:textDirection w:val="lrTb"/>
            <w:noWrap/>
          </w:tcPr>
          <w:p>
            <w:pPr>
              <w:jc w:val="center"/>
              <w:rPr>
                <w:color w:val="000000"/>
                <w:sz w:val="20"/>
                <w:szCs w:val="20"/>
              </w:rPr>
            </w:pPr>
            <w:r>
              <w:rPr>
                <w:color w:val="000000"/>
                <w:sz w:val="20"/>
                <w:szCs w:val="20"/>
              </w:rPr>
            </w:r>
            <w:r/>
          </w:p>
        </w:tc>
      </w:tr>
      <w:tr>
        <w:trPr>
          <w:trHeight w:val="724" w:hRule="exact"/>
        </w:trPr>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tcPr>
          <w:p>
            <w:pPr>
              <w:jc w:val="center"/>
              <w:widowControl/>
              <w:rPr>
                <w:color w:val="000000"/>
                <w:sz w:val="20"/>
                <w:szCs w:val="20"/>
              </w:rPr>
            </w:pPr>
            <w:r>
              <w:rPr>
                <w:rFonts w:hint="eastAsia"/>
                <w:color w:val="000000"/>
                <w:sz w:val="20"/>
                <w:szCs w:val="20"/>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71" w:type="dxa"/>
            <w:vAlign w:val="center"/>
            <w:textDirection w:val="lrTb"/>
            <w:noWrap/>
          </w:tcPr>
          <w:p>
            <w:pPr>
              <w:jc w:val="center"/>
              <w:widowControl/>
              <w:rPr>
                <w:color w:val="000000"/>
                <w:sz w:val="20"/>
                <w:szCs w:val="20"/>
              </w:rPr>
            </w:pPr>
            <w:r>
              <w:rPr>
                <w:rFonts w:hint="eastAsia"/>
                <w:b/>
                <w:bCs/>
                <w:color w:val="000000"/>
                <w:sz w:val="21"/>
                <w:szCs w:val="21"/>
                <w:lang w:eastAsia="zh-CN" w:bidi="ar"/>
              </w:rPr>
              <w:t xml:space="preserve">★</w:t>
            </w:r>
            <w:r>
              <w:rPr>
                <w:rFonts w:hint="eastAsia"/>
                <w:color w:val="000000"/>
                <w:sz w:val="20"/>
                <w:szCs w:val="20"/>
                <w:lang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tcPr>
          <w:p>
            <w:pPr>
              <w:jc w:val="center"/>
              <w:widowControl/>
              <w:rPr>
                <w:color w:val="000000"/>
                <w:sz w:val="20"/>
                <w:szCs w:val="20"/>
              </w:rPr>
            </w:pPr>
            <w:r>
              <w:rPr>
                <w:rFonts w:hint="eastAsia"/>
                <w:color w:val="000000"/>
                <w:sz w:val="20"/>
                <w:szCs w:val="20"/>
                <w:lang w:eastAsia="zh-CN" w:bidi="ar"/>
              </w:rPr>
              <w:t xml:space="preserve">RVV-2*1.0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color w:val="000000"/>
                <w:sz w:val="20"/>
                <w:szCs w:val="20"/>
              </w:rPr>
            </w:pPr>
            <w:r>
              <w:rPr>
                <w:rFonts w:hint="eastAsia"/>
                <w:color w:val="000000"/>
                <w:sz w:val="20"/>
                <w:szCs w:val="20"/>
                <w:lang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color w:val="000000"/>
                <w:sz w:val="20"/>
                <w:szCs w:val="20"/>
              </w:rPr>
            </w:pPr>
            <w:r>
              <w:rPr>
                <w:rFonts w:hint="eastAsia"/>
                <w:color w:val="000000"/>
                <w:sz w:val="20"/>
                <w:szCs w:val="20"/>
                <w:lang w:eastAsia="zh-CN" w:bidi="ar"/>
              </w:rPr>
              <w:t xml:space="preserve">10000</w:t>
            </w:r>
            <w:r/>
          </w:p>
        </w:tc>
        <w:tc>
          <w:tcPr>
            <w:shd w:val="clear" w:color="auto" w:fill="auto"/>
            <w:tcBorders>
              <w:left w:val="single" w:color="000000" w:sz="4" w:space="0"/>
              <w:bottom w:val="single" w:color="000000" w:sz="4" w:space="0"/>
              <w:right w:val="single" w:color="000000" w:sz="4" w:space="0"/>
            </w:tcBorders>
            <w:tcW w:w="1837" w:type="dxa"/>
            <w:vAlign w:val="center"/>
            <w:vMerge w:val="continue"/>
            <w:textDirection w:val="lrTb"/>
            <w:noWrap/>
          </w:tcPr>
          <w:p>
            <w:pPr>
              <w:jc w:val="center"/>
              <w:rPr>
                <w:color w:val="000000"/>
                <w:sz w:val="20"/>
                <w:szCs w:val="20"/>
              </w:rPr>
            </w:pPr>
            <w:r>
              <w:rPr>
                <w:color w:val="000000"/>
                <w:sz w:val="20"/>
                <w:szCs w:val="20"/>
              </w:rPr>
            </w:r>
            <w:r/>
          </w:p>
        </w:tc>
      </w:tr>
      <w:tr>
        <w:trPr>
          <w:trHeight w:val="624" w:hRule="exact"/>
        </w:trPr>
        <w:tc>
          <w:tcPr>
            <w:gridSpan w:val="6"/>
            <w:shd w:val="clear" w:color="auto" w:fill="auto"/>
            <w:tcBorders>
              <w:top w:val="single" w:color="000000" w:sz="4" w:space="0"/>
              <w:left w:val="single" w:color="000000" w:sz="4" w:space="0"/>
              <w:bottom w:val="single" w:color="000000" w:sz="4" w:space="0"/>
              <w:right w:val="single" w:color="000000" w:sz="4" w:space="0"/>
            </w:tcBorders>
            <w:tcW w:w="9090" w:type="dxa"/>
            <w:vAlign w:val="center"/>
            <w:textDirection w:val="lrTb"/>
            <w:noWrap/>
          </w:tcPr>
          <w:p>
            <w:pPr>
              <w:jc w:val="center"/>
              <w:widowControl/>
              <w:rPr>
                <w:color w:val="000000"/>
                <w:sz w:val="20"/>
                <w:szCs w:val="20"/>
                <w:lang w:eastAsia="zh-CN"/>
              </w:rPr>
            </w:pPr>
            <w:r>
              <w:rPr>
                <w:rFonts w:hint="eastAsia"/>
                <w:color w:val="000000"/>
                <w:sz w:val="20"/>
                <w:szCs w:val="20"/>
                <w:lang w:eastAsia="zh-CN"/>
              </w:rPr>
              <w:t xml:space="preserve">注：以上报价</w:t>
            </w:r>
            <w:r>
              <w:rPr>
                <w:rFonts w:hint="eastAsia"/>
                <w:b/>
                <w:bCs/>
                <w:color w:val="000000" w:themeColor="text1"/>
                <w:sz w:val="20"/>
                <w:szCs w:val="20"/>
                <w:lang w:eastAsia="zh-CN" w:bidi="ar"/>
                <w14:textFill>
                  <w14:solidFill>
                    <w14:schemeClr w14:val="tx1"/>
                  </w14:solidFill>
                </w14:textFill>
              </w:rPr>
              <w:t xml:space="preserve">含采购、安装、运输、拆除及拆除后运送至</w:t>
            </w:r>
            <w:r>
              <w:rPr>
                <w:rFonts w:hint="eastAsia"/>
                <w:b/>
                <w:bCs/>
                <w:color w:val="000000" w:themeColor="text1"/>
                <w:sz w:val="20"/>
                <w:szCs w:val="20"/>
                <w:lang w:val="en-US" w:eastAsia="zh-CN" w:bidi="ar"/>
                <w14:textFill>
                  <w14:solidFill>
                    <w14:schemeClr w14:val="tx1"/>
                  </w14:solidFill>
                </w14:textFill>
              </w:rPr>
              <w:t xml:space="preserve">采购人</w:t>
            </w:r>
            <w:r>
              <w:rPr>
                <w:rFonts w:hint="eastAsia"/>
                <w:b/>
                <w:bCs/>
                <w:color w:val="000000" w:themeColor="text1"/>
                <w:sz w:val="20"/>
                <w:szCs w:val="20"/>
                <w:lang w:eastAsia="zh-CN" w:bidi="ar"/>
                <w14:textFill>
                  <w14:solidFill>
                    <w14:schemeClr w14:val="tx1"/>
                  </w14:solidFill>
                </w14:textFill>
              </w:rPr>
              <w:t xml:space="preserve">指定地点堆放整齐、税费等一切费用。</w:t>
            </w:r>
            <w:r/>
          </w:p>
        </w:tc>
      </w:tr>
    </w:tbl>
    <w:p>
      <w:pPr>
        <w:spacing w:line="360" w:lineRule="auto"/>
        <w:rPr>
          <w:rFonts w:cs="Times New Roman"/>
          <w:b/>
          <w:color w:val="000000" w:themeColor="text1"/>
          <w:sz w:val="24"/>
          <w:szCs w:val="24"/>
          <w:lang w:eastAsia="zh-CN"/>
          <w14:textFill>
            <w14:solidFill>
              <w14:schemeClr w14:val="tx1"/>
            </w14:solidFill>
          </w14:textFill>
        </w:rPr>
      </w:pPr>
      <w:r>
        <w:rPr>
          <w:rFonts w:hint="eastAsia"/>
          <w:b/>
          <w:bCs/>
          <w:color w:val="000000"/>
          <w:sz w:val="21"/>
          <w:szCs w:val="21"/>
          <w:lang w:eastAsia="zh-CN" w:bidi="ar"/>
        </w:rPr>
        <w:t xml:space="preserve">★</w:t>
      </w:r>
      <w:r>
        <w:rPr>
          <w:rFonts w:hint="eastAsia" w:cs="Times New Roman"/>
          <w:b/>
          <w:color w:val="000000" w:themeColor="text1"/>
          <w:sz w:val="24"/>
          <w:szCs w:val="24"/>
          <w:lang w:eastAsia="zh-CN"/>
          <w14:textFill>
            <w14:solidFill>
              <w14:schemeClr w14:val="tx1"/>
            </w14:solidFill>
          </w14:textFill>
        </w:rPr>
        <w:t xml:space="preserve">（三）2026年黄海路楼体亮化维修要求</w:t>
      </w:r>
      <w:r/>
    </w:p>
    <w:tbl>
      <w:tblPr>
        <w:tblStyle w:val="704"/>
        <w:tblW w:w="9172" w:type="dxa"/>
        <w:tblInd w:w="91" w:type="dxa"/>
        <w:tblLayout w:type="fixed"/>
        <w:tblCellMar>
          <w:left w:w="108" w:type="dxa"/>
          <w:top w:w="0" w:type="dxa"/>
          <w:right w:w="108" w:type="dxa"/>
          <w:bottom w:w="0" w:type="dxa"/>
        </w:tblCellMar>
        <w:tblLook w:val="04A0" w:firstRow="1" w:lastRow="0" w:firstColumn="1" w:lastColumn="0" w:noHBand="0" w:noVBand="1"/>
      </w:tblPr>
      <w:tblGrid>
        <w:gridCol w:w="704"/>
        <w:gridCol w:w="1599"/>
        <w:gridCol w:w="3659"/>
        <w:gridCol w:w="735"/>
        <w:gridCol w:w="1500"/>
        <w:gridCol w:w="975"/>
      </w:tblGrid>
      <w:tr>
        <w:trPr>
          <w:trHeight w:val="624" w:hRule="exact"/>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widowControl/>
              <w:rPr>
                <w:color w:val="000000"/>
                <w:sz w:val="18"/>
                <w:szCs w:val="18"/>
              </w:rPr>
            </w:pPr>
            <w:r>
              <w:rPr>
                <w:rFonts w:hint="eastAsia"/>
                <w:color w:val="000000" w:themeColor="text1"/>
                <w:sz w:val="21"/>
                <w:szCs w:val="21"/>
                <w:lang w:eastAsia="zh-CN"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widowControl/>
              <w:rPr>
                <w:color w:val="000000"/>
                <w:sz w:val="18"/>
                <w:szCs w:val="18"/>
              </w:rPr>
            </w:pPr>
            <w:r>
              <w:rPr>
                <w:rFonts w:hint="eastAsia"/>
                <w:color w:val="000000" w:themeColor="text1"/>
                <w:sz w:val="21"/>
                <w:szCs w:val="21"/>
                <w:lang w:eastAsia="zh-CN" w:bidi="ar"/>
                <w14:textFill>
                  <w14:solidFill>
                    <w14:schemeClr w14:val="tx1"/>
                  </w14:solidFill>
                </w14:textFill>
              </w:rPr>
              <w:t xml:space="preserve">货物（服务）名称</w:t>
            </w:r>
            <w:r/>
          </w:p>
        </w:tc>
        <w:tc>
          <w:tcPr>
            <w:shd w:val="clear" w:color="auto" w:fill="auto"/>
            <w:tcBorders>
              <w:top w:val="single" w:color="000000" w:sz="4" w:space="0"/>
              <w:left w:val="single" w:color="000000" w:sz="4" w:space="0"/>
              <w:bottom w:val="single" w:color="000000" w:sz="4" w:space="0"/>
              <w:right w:val="single" w:color="000000" w:sz="4" w:space="0"/>
            </w:tcBorders>
            <w:tcW w:w="3659" w:type="dxa"/>
            <w:vAlign w:val="center"/>
            <w:textDirection w:val="lrTb"/>
            <w:noWrap w:val="false"/>
          </w:tcPr>
          <w:p>
            <w:pPr>
              <w:jc w:val="center"/>
              <w:widowControl/>
              <w:rPr>
                <w:color w:val="000000"/>
                <w:sz w:val="18"/>
                <w:szCs w:val="18"/>
                <w:lang w:eastAsia="zh-CN" w:bidi="ar"/>
              </w:rPr>
            </w:pPr>
            <w:r>
              <w:rPr>
                <w:rFonts w:hint="eastAsia"/>
                <w:color w:val="000000" w:themeColor="text1"/>
                <w:sz w:val="21"/>
                <w:szCs w:val="21"/>
                <w:lang w:eastAsia="zh-CN" w:bidi="ar"/>
                <w14:textFill>
                  <w14:solidFill>
                    <w14:schemeClr w14:val="tx1"/>
                  </w14:solidFill>
                </w14:textFill>
              </w:rPr>
              <w:t xml:space="preserve">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color w:val="000000"/>
                <w:sz w:val="18"/>
                <w:szCs w:val="18"/>
              </w:rPr>
            </w:pPr>
            <w:r>
              <w:rPr>
                <w:rFonts w:hint="eastAsia"/>
                <w:color w:val="000000" w:themeColor="text1"/>
                <w:sz w:val="21"/>
                <w:szCs w:val="21"/>
                <w:lang w:eastAsia="zh-CN" w:bidi="ar"/>
                <w14:textFill>
                  <w14:solidFill>
                    <w14:schemeClr w14:val="tx1"/>
                  </w14:solidFill>
                </w14:textFill>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widowControl/>
              <w:rPr>
                <w:color w:val="000000"/>
                <w:sz w:val="18"/>
                <w:szCs w:val="18"/>
              </w:rPr>
            </w:pPr>
            <w:r>
              <w:rPr>
                <w:rFonts w:hint="eastAsia"/>
                <w:color w:val="000000" w:themeColor="text1"/>
                <w:sz w:val="21"/>
                <w:szCs w:val="21"/>
                <w:lang w:eastAsia="zh-CN" w:bidi="ar"/>
                <w14:textFill>
                  <w14:solidFill>
                    <w14:schemeClr w14:val="tx1"/>
                  </w14:solidFill>
                </w14:textFill>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color w:val="000000"/>
              </w:rPr>
            </w:pPr>
            <w:r>
              <w:rPr>
                <w:rFonts w:hint="eastAsia"/>
                <w:color w:val="000000" w:themeColor="text1"/>
                <w:sz w:val="21"/>
                <w:szCs w:val="21"/>
                <w:lang w:eastAsia="zh-CN" w:bidi="ar"/>
                <w14:textFill>
                  <w14:solidFill>
                    <w14:schemeClr w14:val="tx1"/>
                  </w14:solidFill>
                </w14:textFill>
              </w:rPr>
              <w:t xml:space="preserve">备注</w:t>
            </w:r>
            <w:r/>
          </w:p>
        </w:tc>
      </w:tr>
      <w:tr>
        <w:trPr>
          <w:trHeight w:val="624" w:hRule="exact"/>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widowControl/>
              <w:rPr>
                <w:color w:val="000000"/>
                <w:sz w:val="20"/>
                <w:szCs w:val="20"/>
              </w:rPr>
            </w:pPr>
            <w:r>
              <w:rPr>
                <w:rFonts w:hint="eastAsia"/>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widowControl/>
              <w:rPr>
                <w:color w:val="000000"/>
                <w:sz w:val="20"/>
                <w:szCs w:val="20"/>
              </w:rPr>
            </w:pPr>
            <w:r>
              <w:rPr>
                <w:rFonts w:hint="eastAsia"/>
                <w:b/>
                <w:bCs/>
                <w:color w:val="000000"/>
                <w:sz w:val="21"/>
                <w:szCs w:val="21"/>
                <w:lang w:eastAsia="zh-CN" w:bidi="ar"/>
              </w:rPr>
              <w:t xml:space="preserve">★</w:t>
            </w:r>
            <w:r>
              <w:rPr>
                <w:rFonts w:hint="eastAsia"/>
                <w:color w:val="000000"/>
                <w:sz w:val="20"/>
                <w:szCs w:val="20"/>
                <w:lang w:eastAsia="zh-CN" w:bidi="ar"/>
              </w:rPr>
              <w:t xml:space="preserve">点光源</w:t>
            </w:r>
            <w:r/>
          </w:p>
        </w:tc>
        <w:tc>
          <w:tcPr>
            <w:shd w:val="clear" w:color="auto" w:fill="auto"/>
            <w:tcBorders>
              <w:top w:val="single" w:color="000000" w:sz="4" w:space="0"/>
              <w:left w:val="single" w:color="000000" w:sz="4" w:space="0"/>
              <w:bottom w:val="single" w:color="000000" w:sz="4" w:space="0"/>
              <w:right w:val="single" w:color="000000" w:sz="4" w:space="0"/>
            </w:tcBorders>
            <w:tcW w:w="3659" w:type="dxa"/>
            <w:vAlign w:val="center"/>
            <w:textDirection w:val="lrTb"/>
            <w:noWrap w:val="false"/>
          </w:tcPr>
          <w:p>
            <w:pPr>
              <w:jc w:val="center"/>
              <w:widowControl/>
              <w:rPr>
                <w:color w:val="000000"/>
                <w:sz w:val="20"/>
                <w:szCs w:val="20"/>
                <w:lang w:eastAsia="zh-CN" w:bidi="ar"/>
              </w:rPr>
            </w:pPr>
            <w:r>
              <w:rPr>
                <w:rFonts w:hint="eastAsia"/>
                <w:color w:val="000000"/>
                <w:sz w:val="20"/>
                <w:szCs w:val="20"/>
                <w:lang w:eastAsia="zh-CN" w:bidi="ar"/>
              </w:rPr>
              <w:t xml:space="preserve">3W，铝灯体，PC面罩，DC24V，IP65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color w:val="000000"/>
                <w:sz w:val="20"/>
                <w:szCs w:val="20"/>
              </w:rPr>
            </w:pPr>
            <w:r>
              <w:rPr>
                <w:rFonts w:hint="eastAsia"/>
                <w:color w:val="000000"/>
                <w:sz w:val="20"/>
                <w:szCs w:val="20"/>
                <w:lang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widowControl/>
              <w:rPr>
                <w:color w:val="000000"/>
                <w:sz w:val="20"/>
                <w:szCs w:val="20"/>
              </w:rPr>
            </w:pPr>
            <w:r>
              <w:rPr>
                <w:rFonts w:hint="eastAsia"/>
                <w:color w:val="000000"/>
                <w:sz w:val="20"/>
                <w:szCs w:val="20"/>
                <w:lang w:eastAsia="zh-CN" w:bidi="ar"/>
              </w:rPr>
              <w:t xml:space="preserve">214</w:t>
            </w:r>
            <w:r/>
          </w:p>
        </w:tc>
        <w:tc>
          <w:tcPr>
            <w:shd w:val="clear" w:color="auto" w:fill="auto"/>
            <w:tcBorders>
              <w:top w:val="single" w:color="000000" w:sz="4" w:space="0"/>
              <w:left w:val="single" w:color="000000" w:sz="4" w:space="0"/>
              <w:right w:val="single" w:color="000000" w:sz="4" w:space="0"/>
            </w:tcBorders>
            <w:tcW w:w="975" w:type="dxa"/>
            <w:vAlign w:val="center"/>
            <w:vMerge w:val="restart"/>
            <w:textDirection w:val="lrTb"/>
            <w:noWrap w:val="false"/>
          </w:tcPr>
          <w:p>
            <w:pPr>
              <w:jc w:val="center"/>
              <w:rPr>
                <w:rFonts w:hint="default" w:eastAsia="宋体"/>
                <w:color w:val="000000"/>
                <w:sz w:val="20"/>
                <w:szCs w:val="20"/>
                <w:lang w:val="en-US" w:eastAsia="zh-CN"/>
              </w:rPr>
            </w:pPr>
            <w:r>
              <w:rPr>
                <w:rFonts w:hint="eastAsia" w:ascii="宋体" w:hAnsi="宋体" w:eastAsia="宋体" w:cs="宋体"/>
                <w:b/>
                <w:bCs/>
                <w:color w:val="000000" w:themeColor="text1"/>
                <w:sz w:val="20"/>
                <w:szCs w:val="20"/>
                <w:lang w:val="en-US" w:eastAsia="zh-CN" w:bidi="ar"/>
                <w14:textFill>
                  <w14:solidFill>
                    <w14:schemeClr w14:val="tx1"/>
                  </w14:solidFill>
                </w14:textFill>
              </w:rPr>
              <w:t xml:space="preserve">具体安装或维修位置</w:t>
            </w:r>
            <w:r>
              <w:rPr>
                <w:rFonts w:hint="eastAsia" w:ascii="宋体" w:hAnsi="宋体" w:eastAsia="宋体" w:cs="宋体"/>
                <w:b/>
                <w:bCs/>
                <w:color w:val="000000" w:themeColor="text1"/>
                <w:sz w:val="20"/>
                <w:szCs w:val="20"/>
                <w:lang w:eastAsia="zh-CN" w:bidi="ar"/>
                <w14:textFill>
                  <w14:solidFill>
                    <w14:schemeClr w14:val="tx1"/>
                  </w14:solidFill>
                </w14:textFill>
              </w:rPr>
              <w:t xml:space="preserve">根据采</w:t>
            </w:r>
            <w:r>
              <w:rPr>
                <w:rFonts w:hint="eastAsia"/>
                <w:b/>
                <w:bCs/>
                <w:color w:val="000000" w:themeColor="text1"/>
                <w:sz w:val="20"/>
                <w:szCs w:val="20"/>
                <w:lang w:eastAsia="zh-CN" w:bidi="ar"/>
                <w14:textFill>
                  <w14:solidFill>
                    <w14:schemeClr w14:val="tx1"/>
                  </w14:solidFill>
                </w14:textFill>
              </w:rPr>
              <w:t xml:space="preserve">购人要求执行</w:t>
            </w:r>
            <w:r/>
          </w:p>
        </w:tc>
      </w:tr>
      <w:tr>
        <w:trPr>
          <w:trHeight w:val="624" w:hRule="exact"/>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widowControl/>
              <w:rPr>
                <w:color w:val="000000"/>
                <w:sz w:val="20"/>
                <w:szCs w:val="20"/>
              </w:rPr>
            </w:pPr>
            <w:r>
              <w:rPr>
                <w:rFonts w:hint="eastAsia"/>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widowControl/>
              <w:rPr>
                <w:color w:val="000000"/>
                <w:sz w:val="20"/>
                <w:szCs w:val="20"/>
              </w:rPr>
            </w:pPr>
            <w:r>
              <w:rPr>
                <w:rFonts w:hint="eastAsia"/>
                <w:b/>
                <w:bCs/>
                <w:color w:val="000000"/>
                <w:sz w:val="21"/>
                <w:szCs w:val="21"/>
                <w:lang w:eastAsia="zh-CN" w:bidi="ar"/>
              </w:rPr>
              <w:t xml:space="preserve">★</w:t>
            </w:r>
            <w:r>
              <w:rPr>
                <w:rFonts w:hint="eastAsia"/>
                <w:color w:val="000000"/>
                <w:sz w:val="20"/>
                <w:szCs w:val="20"/>
                <w:lang w:eastAsia="zh-CN" w:bidi="ar"/>
              </w:rPr>
              <w:t xml:space="preserve">LED数码管</w:t>
            </w:r>
            <w:r/>
          </w:p>
        </w:tc>
        <w:tc>
          <w:tcPr>
            <w:shd w:val="clear" w:color="auto" w:fill="auto"/>
            <w:tcBorders>
              <w:top w:val="single" w:color="000000" w:sz="4" w:space="0"/>
              <w:left w:val="single" w:color="000000" w:sz="4" w:space="0"/>
              <w:bottom w:val="single" w:color="000000" w:sz="4" w:space="0"/>
              <w:right w:val="single" w:color="000000" w:sz="4" w:space="0"/>
            </w:tcBorders>
            <w:tcW w:w="3659" w:type="dxa"/>
            <w:vAlign w:val="center"/>
            <w:textDirection w:val="lrTb"/>
            <w:noWrap w:val="false"/>
          </w:tcPr>
          <w:p>
            <w:pPr>
              <w:jc w:val="center"/>
              <w:widowControl/>
              <w:rPr>
                <w:color w:val="000000"/>
                <w:sz w:val="20"/>
                <w:szCs w:val="20"/>
                <w:lang w:eastAsia="zh-CN" w:bidi="ar"/>
              </w:rPr>
            </w:pPr>
            <w:r>
              <w:rPr>
                <w:rFonts w:hint="eastAsia"/>
                <w:color w:val="000000"/>
                <w:sz w:val="20"/>
                <w:szCs w:val="20"/>
                <w:lang w:eastAsia="zh-CN" w:bidi="ar"/>
              </w:rPr>
              <w:t xml:space="preserve">12W，铝灯体，PC面罩，DC24V，IP65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color w:val="000000"/>
                <w:sz w:val="20"/>
                <w:szCs w:val="20"/>
              </w:rPr>
            </w:pPr>
            <w:r>
              <w:rPr>
                <w:rFonts w:hint="eastAsia"/>
                <w:color w:val="000000"/>
                <w:sz w:val="20"/>
                <w:szCs w:val="20"/>
                <w:lang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widowControl/>
              <w:rPr>
                <w:color w:val="000000"/>
                <w:sz w:val="20"/>
                <w:szCs w:val="20"/>
              </w:rPr>
            </w:pPr>
            <w:r>
              <w:rPr>
                <w:rFonts w:hint="eastAsia"/>
                <w:color w:val="000000"/>
                <w:sz w:val="20"/>
                <w:szCs w:val="20"/>
                <w:lang w:eastAsia="zh-CN" w:bidi="ar"/>
              </w:rPr>
              <w:t xml:space="preserve">394.5</w:t>
            </w:r>
            <w:r/>
          </w:p>
        </w:tc>
        <w:tc>
          <w:tcPr>
            <w:shd w:val="clear" w:color="auto" w:fill="auto"/>
            <w:tcBorders>
              <w:left w:val="single" w:color="000000" w:sz="4" w:space="0"/>
              <w:right w:val="single" w:color="000000" w:sz="4" w:space="0"/>
            </w:tcBorders>
            <w:tcW w:w="975" w:type="dxa"/>
            <w:vAlign w:val="center"/>
            <w:vMerge w:val="continue"/>
            <w:textDirection w:val="lrTb"/>
            <w:noWrap w:val="false"/>
          </w:tcPr>
          <w:p>
            <w:pPr>
              <w:jc w:val="center"/>
              <w:rPr>
                <w:color w:val="000000"/>
                <w:sz w:val="20"/>
                <w:szCs w:val="20"/>
              </w:rPr>
            </w:pPr>
            <w:r>
              <w:rPr>
                <w:color w:val="000000"/>
                <w:sz w:val="20"/>
                <w:szCs w:val="20"/>
              </w:rPr>
            </w:r>
            <w:r/>
          </w:p>
        </w:tc>
      </w:tr>
      <w:tr>
        <w:trPr>
          <w:trHeight w:val="624" w:hRule="exact"/>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widowControl/>
              <w:rPr>
                <w:color w:val="000000"/>
                <w:sz w:val="20"/>
                <w:szCs w:val="20"/>
              </w:rPr>
            </w:pPr>
            <w:r>
              <w:rPr>
                <w:rFonts w:hint="eastAsia"/>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widowControl/>
              <w:rPr>
                <w:color w:val="000000"/>
                <w:sz w:val="20"/>
                <w:szCs w:val="20"/>
              </w:rPr>
            </w:pPr>
            <w:r>
              <w:rPr>
                <w:rFonts w:hint="eastAsia"/>
                <w:b/>
                <w:bCs/>
                <w:color w:val="000000"/>
                <w:sz w:val="21"/>
                <w:szCs w:val="21"/>
                <w:lang w:eastAsia="zh-CN" w:bidi="ar"/>
              </w:rPr>
              <w:t xml:space="preserve">★</w:t>
            </w:r>
            <w:r>
              <w:rPr>
                <w:rFonts w:hint="eastAsia"/>
                <w:color w:val="000000"/>
                <w:sz w:val="20"/>
                <w:szCs w:val="20"/>
                <w:lang w:eastAsia="zh-CN" w:bidi="ar"/>
              </w:rPr>
              <w:t xml:space="preserve">圆球</w:t>
            </w:r>
            <w:r/>
          </w:p>
        </w:tc>
        <w:tc>
          <w:tcPr>
            <w:shd w:val="clear" w:color="auto" w:fill="auto"/>
            <w:tcBorders>
              <w:top w:val="single" w:color="000000" w:sz="4" w:space="0"/>
              <w:left w:val="single" w:color="000000" w:sz="4" w:space="0"/>
              <w:bottom w:val="single" w:color="000000" w:sz="4" w:space="0"/>
              <w:right w:val="single" w:color="000000" w:sz="4" w:space="0"/>
            </w:tcBorders>
            <w:tcW w:w="3659" w:type="dxa"/>
            <w:vAlign w:val="center"/>
            <w:textDirection w:val="lrTb"/>
            <w:noWrap w:val="false"/>
          </w:tcPr>
          <w:p>
            <w:pPr>
              <w:jc w:val="center"/>
              <w:widowControl/>
              <w:rPr>
                <w:color w:val="000000"/>
                <w:sz w:val="20"/>
                <w:szCs w:val="20"/>
                <w:lang w:eastAsia="zh-CN" w:bidi="ar"/>
              </w:rPr>
            </w:pPr>
            <w:r>
              <w:rPr>
                <w:rFonts w:hint="eastAsia"/>
                <w:color w:val="000000"/>
                <w:sz w:val="20"/>
                <w:szCs w:val="20"/>
                <w:lang w:eastAsia="zh-CN" w:bidi="ar"/>
              </w:rPr>
              <w:t xml:space="preserve">5W，30CM，PE灯体，DC24V，IP65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color w:val="000000"/>
                <w:sz w:val="20"/>
                <w:szCs w:val="20"/>
              </w:rPr>
            </w:pPr>
            <w:r>
              <w:rPr>
                <w:rFonts w:hint="eastAsia"/>
                <w:color w:val="000000"/>
                <w:sz w:val="20"/>
                <w:szCs w:val="20"/>
                <w:lang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widowControl/>
              <w:rPr>
                <w:color w:val="000000"/>
                <w:sz w:val="20"/>
                <w:szCs w:val="20"/>
              </w:rPr>
            </w:pPr>
            <w:r>
              <w:rPr>
                <w:rFonts w:hint="eastAsia"/>
                <w:color w:val="000000"/>
                <w:sz w:val="20"/>
                <w:szCs w:val="20"/>
                <w:lang w:eastAsia="zh-CN" w:bidi="ar"/>
              </w:rPr>
              <w:t xml:space="preserve">110</w:t>
            </w:r>
            <w:r/>
          </w:p>
        </w:tc>
        <w:tc>
          <w:tcPr>
            <w:shd w:val="clear" w:color="auto" w:fill="auto"/>
            <w:tcBorders>
              <w:left w:val="single" w:color="000000" w:sz="4" w:space="0"/>
              <w:right w:val="single" w:color="000000" w:sz="4" w:space="0"/>
            </w:tcBorders>
            <w:tcW w:w="975" w:type="dxa"/>
            <w:vAlign w:val="center"/>
            <w:vMerge w:val="continue"/>
            <w:textDirection w:val="lrTb"/>
            <w:noWrap w:val="false"/>
          </w:tcPr>
          <w:p>
            <w:pPr>
              <w:jc w:val="center"/>
              <w:rPr>
                <w:color w:val="000000"/>
                <w:sz w:val="20"/>
                <w:szCs w:val="20"/>
              </w:rPr>
            </w:pPr>
            <w:r>
              <w:rPr>
                <w:color w:val="000000"/>
                <w:sz w:val="20"/>
                <w:szCs w:val="20"/>
              </w:rPr>
            </w:r>
            <w:r/>
          </w:p>
        </w:tc>
      </w:tr>
      <w:tr>
        <w:trPr>
          <w:trHeight w:val="624" w:hRule="exact"/>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widowControl/>
              <w:rPr>
                <w:color w:val="000000"/>
                <w:sz w:val="20"/>
                <w:szCs w:val="20"/>
              </w:rPr>
            </w:pPr>
            <w:r>
              <w:rPr>
                <w:rFonts w:hint="eastAsia"/>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widowControl/>
              <w:rPr>
                <w:color w:val="000000"/>
                <w:sz w:val="20"/>
                <w:szCs w:val="20"/>
              </w:rPr>
            </w:pPr>
            <w:r>
              <w:rPr>
                <w:rFonts w:hint="eastAsia"/>
                <w:b/>
                <w:bCs/>
                <w:color w:val="000000"/>
                <w:sz w:val="21"/>
                <w:szCs w:val="21"/>
                <w:lang w:eastAsia="zh-CN" w:bidi="ar"/>
              </w:rPr>
              <w:t xml:space="preserve">★</w:t>
            </w:r>
            <w:r>
              <w:rPr>
                <w:rFonts w:hint="eastAsia"/>
                <w:color w:val="000000"/>
                <w:sz w:val="20"/>
                <w:szCs w:val="20"/>
                <w:lang w:eastAsia="zh-CN" w:bidi="ar"/>
              </w:rPr>
              <w:t xml:space="preserve">满天星</w:t>
            </w:r>
            <w:r/>
          </w:p>
        </w:tc>
        <w:tc>
          <w:tcPr>
            <w:shd w:val="clear" w:color="auto" w:fill="auto"/>
            <w:tcBorders>
              <w:top w:val="single" w:color="000000" w:sz="4" w:space="0"/>
              <w:left w:val="single" w:color="000000" w:sz="4" w:space="0"/>
              <w:bottom w:val="single" w:color="000000" w:sz="4" w:space="0"/>
              <w:right w:val="single" w:color="000000" w:sz="4" w:space="0"/>
            </w:tcBorders>
            <w:tcW w:w="3659" w:type="dxa"/>
            <w:vAlign w:val="center"/>
            <w:textDirection w:val="lrTb"/>
            <w:noWrap w:val="false"/>
          </w:tcPr>
          <w:p>
            <w:pPr>
              <w:jc w:val="center"/>
              <w:widowControl/>
              <w:rPr>
                <w:color w:val="000000"/>
                <w:sz w:val="20"/>
                <w:szCs w:val="20"/>
                <w:lang w:eastAsia="zh-CN" w:bidi="ar"/>
              </w:rPr>
            </w:pPr>
            <w:r>
              <w:rPr>
                <w:rFonts w:hint="eastAsia"/>
                <w:color w:val="000000"/>
                <w:sz w:val="20"/>
                <w:szCs w:val="20"/>
                <w:lang w:eastAsia="zh-CN" w:bidi="ar"/>
              </w:rPr>
              <w:t xml:space="preserve">4W，10米，带分支（约50个），DC24V，IP65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color w:val="000000"/>
                <w:sz w:val="20"/>
                <w:szCs w:val="20"/>
              </w:rPr>
            </w:pPr>
            <w:r>
              <w:rPr>
                <w:rFonts w:hint="eastAsia"/>
                <w:color w:val="000000"/>
                <w:sz w:val="20"/>
                <w:szCs w:val="20"/>
                <w:lang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widowControl/>
              <w:rPr>
                <w:color w:val="000000"/>
                <w:sz w:val="20"/>
                <w:szCs w:val="20"/>
              </w:rPr>
            </w:pPr>
            <w:r>
              <w:rPr>
                <w:rFonts w:hint="eastAsia"/>
                <w:color w:val="000000"/>
                <w:sz w:val="20"/>
                <w:szCs w:val="20"/>
                <w:lang w:eastAsia="zh-CN" w:bidi="ar"/>
              </w:rPr>
              <w:t xml:space="preserve">79</w:t>
            </w:r>
            <w:r/>
          </w:p>
        </w:tc>
        <w:tc>
          <w:tcPr>
            <w:shd w:val="clear" w:color="auto" w:fill="auto"/>
            <w:tcBorders>
              <w:left w:val="single" w:color="000000" w:sz="4" w:space="0"/>
              <w:right w:val="single" w:color="000000" w:sz="4" w:space="0"/>
            </w:tcBorders>
            <w:tcW w:w="975" w:type="dxa"/>
            <w:vAlign w:val="center"/>
            <w:vMerge w:val="continue"/>
            <w:textDirection w:val="lrTb"/>
            <w:noWrap w:val="false"/>
          </w:tcPr>
          <w:p>
            <w:pPr>
              <w:jc w:val="center"/>
              <w:rPr>
                <w:color w:val="000000"/>
                <w:sz w:val="20"/>
                <w:szCs w:val="20"/>
              </w:rPr>
            </w:pPr>
            <w:r>
              <w:rPr>
                <w:color w:val="000000"/>
                <w:sz w:val="20"/>
                <w:szCs w:val="20"/>
              </w:rPr>
            </w:r>
            <w:r/>
          </w:p>
        </w:tc>
      </w:tr>
      <w:tr>
        <w:trPr>
          <w:trHeight w:val="624" w:hRule="exact"/>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widowControl/>
              <w:rPr>
                <w:color w:val="000000"/>
                <w:sz w:val="20"/>
                <w:szCs w:val="20"/>
              </w:rPr>
            </w:pPr>
            <w:r>
              <w:rPr>
                <w:rFonts w:hint="eastAsia"/>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widowControl/>
              <w:rPr>
                <w:color w:val="000000"/>
                <w:sz w:val="20"/>
                <w:szCs w:val="20"/>
              </w:rPr>
            </w:pPr>
            <w:r>
              <w:rPr>
                <w:rFonts w:hint="eastAsia"/>
                <w:b/>
                <w:bCs/>
                <w:color w:val="000000"/>
                <w:sz w:val="21"/>
                <w:szCs w:val="21"/>
                <w:lang w:eastAsia="zh-CN" w:bidi="ar"/>
              </w:rPr>
              <w:t xml:space="preserve">★</w:t>
            </w:r>
            <w:r>
              <w:rPr>
                <w:rFonts w:hint="eastAsia"/>
                <w:color w:val="000000"/>
                <w:sz w:val="20"/>
                <w:szCs w:val="20"/>
                <w:lang w:eastAsia="zh-CN" w:bidi="ar"/>
              </w:rPr>
              <w:t xml:space="preserve">海星</w:t>
            </w:r>
            <w:r/>
          </w:p>
        </w:tc>
        <w:tc>
          <w:tcPr>
            <w:shd w:val="clear" w:color="auto" w:fill="auto"/>
            <w:tcBorders>
              <w:top w:val="single" w:color="000000" w:sz="4" w:space="0"/>
              <w:left w:val="single" w:color="000000" w:sz="4" w:space="0"/>
              <w:bottom w:val="single" w:color="000000" w:sz="4" w:space="0"/>
              <w:right w:val="single" w:color="000000" w:sz="4" w:space="0"/>
            </w:tcBorders>
            <w:tcW w:w="3659" w:type="dxa"/>
            <w:vAlign w:val="center"/>
            <w:textDirection w:val="lrTb"/>
            <w:noWrap w:val="false"/>
          </w:tcPr>
          <w:p>
            <w:pPr>
              <w:jc w:val="center"/>
              <w:widowControl/>
              <w:rPr>
                <w:color w:val="000000"/>
                <w:sz w:val="20"/>
                <w:szCs w:val="20"/>
                <w:lang w:eastAsia="zh-CN" w:bidi="ar"/>
              </w:rPr>
            </w:pPr>
            <w:r>
              <w:rPr>
                <w:rFonts w:hint="eastAsia"/>
                <w:color w:val="000000"/>
                <w:sz w:val="20"/>
                <w:szCs w:val="20"/>
                <w:lang w:eastAsia="zh-CN" w:bidi="ar"/>
              </w:rPr>
              <w:t xml:space="preserve">5W，铝灯体，AC220V，IP65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color w:val="000000"/>
                <w:sz w:val="20"/>
                <w:szCs w:val="20"/>
              </w:rPr>
            </w:pPr>
            <w:r>
              <w:rPr>
                <w:rFonts w:hint="eastAsia"/>
                <w:color w:val="000000"/>
                <w:sz w:val="20"/>
                <w:szCs w:val="20"/>
                <w:lang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widowControl/>
              <w:rPr>
                <w:color w:val="000000"/>
                <w:sz w:val="20"/>
                <w:szCs w:val="20"/>
              </w:rPr>
            </w:pPr>
            <w:r>
              <w:rPr>
                <w:rFonts w:hint="eastAsia"/>
                <w:color w:val="000000"/>
                <w:sz w:val="20"/>
                <w:szCs w:val="20"/>
                <w:lang w:eastAsia="zh-CN" w:bidi="ar"/>
              </w:rPr>
              <w:t xml:space="preserve">83</w:t>
            </w:r>
            <w:r/>
          </w:p>
        </w:tc>
        <w:tc>
          <w:tcPr>
            <w:shd w:val="clear" w:color="auto" w:fill="auto"/>
            <w:tcBorders>
              <w:left w:val="single" w:color="000000" w:sz="4" w:space="0"/>
              <w:right w:val="single" w:color="000000" w:sz="4" w:space="0"/>
            </w:tcBorders>
            <w:tcW w:w="975" w:type="dxa"/>
            <w:vAlign w:val="center"/>
            <w:vMerge w:val="continue"/>
            <w:textDirection w:val="lrTb"/>
            <w:noWrap w:val="false"/>
          </w:tcPr>
          <w:p>
            <w:pPr>
              <w:jc w:val="center"/>
              <w:rPr>
                <w:color w:val="000000"/>
                <w:sz w:val="20"/>
                <w:szCs w:val="20"/>
              </w:rPr>
            </w:pPr>
            <w:r>
              <w:rPr>
                <w:color w:val="000000"/>
                <w:sz w:val="20"/>
                <w:szCs w:val="20"/>
              </w:rPr>
            </w:r>
            <w:r/>
          </w:p>
        </w:tc>
      </w:tr>
      <w:tr>
        <w:trPr>
          <w:trHeight w:val="624" w:hRule="exact"/>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widowControl/>
              <w:rPr>
                <w:color w:val="000000"/>
                <w:sz w:val="20"/>
                <w:szCs w:val="20"/>
              </w:rPr>
            </w:pPr>
            <w:r>
              <w:rPr>
                <w:rFonts w:hint="eastAsia"/>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widowControl/>
              <w:rPr>
                <w:color w:val="000000"/>
                <w:sz w:val="20"/>
                <w:szCs w:val="20"/>
              </w:rPr>
            </w:pPr>
            <w:r>
              <w:rPr>
                <w:rFonts w:hint="eastAsia"/>
                <w:b/>
                <w:bCs/>
                <w:color w:val="000000"/>
                <w:sz w:val="21"/>
                <w:szCs w:val="21"/>
                <w:lang w:eastAsia="zh-CN" w:bidi="ar"/>
              </w:rPr>
              <w:t xml:space="preserve">★</w:t>
            </w:r>
            <w:r>
              <w:rPr>
                <w:rFonts w:hint="eastAsia"/>
                <w:color w:val="000000"/>
                <w:sz w:val="20"/>
                <w:szCs w:val="20"/>
                <w:lang w:eastAsia="zh-CN" w:bidi="ar"/>
              </w:rPr>
              <w:t xml:space="preserve">射灯</w:t>
            </w:r>
            <w:r/>
          </w:p>
        </w:tc>
        <w:tc>
          <w:tcPr>
            <w:shd w:val="clear" w:color="auto" w:fill="auto"/>
            <w:tcBorders>
              <w:top w:val="single" w:color="000000" w:sz="4" w:space="0"/>
              <w:left w:val="single" w:color="000000" w:sz="4" w:space="0"/>
              <w:bottom w:val="single" w:color="000000" w:sz="4" w:space="0"/>
              <w:right w:val="single" w:color="000000" w:sz="4" w:space="0"/>
            </w:tcBorders>
            <w:tcW w:w="3659" w:type="dxa"/>
            <w:vAlign w:val="center"/>
            <w:textDirection w:val="lrTb"/>
            <w:noWrap w:val="false"/>
          </w:tcPr>
          <w:p>
            <w:pPr>
              <w:jc w:val="center"/>
              <w:widowControl/>
              <w:rPr>
                <w:color w:val="000000"/>
                <w:sz w:val="20"/>
                <w:szCs w:val="20"/>
                <w:lang w:eastAsia="zh-CN" w:bidi="ar"/>
              </w:rPr>
            </w:pPr>
            <w:r>
              <w:rPr>
                <w:rFonts w:hint="eastAsia"/>
                <w:color w:val="000000"/>
                <w:sz w:val="20"/>
                <w:szCs w:val="20"/>
                <w:lang w:eastAsia="zh-CN" w:bidi="ar"/>
              </w:rPr>
              <w:t xml:space="preserve">16-48W，AC220V，铝灯体，IP65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color w:val="000000"/>
                <w:sz w:val="20"/>
                <w:szCs w:val="20"/>
              </w:rPr>
            </w:pPr>
            <w:r>
              <w:rPr>
                <w:rFonts w:hint="eastAsia"/>
                <w:color w:val="000000"/>
                <w:sz w:val="20"/>
                <w:szCs w:val="20"/>
                <w:lang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widowControl/>
              <w:rPr>
                <w:color w:val="000000"/>
                <w:sz w:val="20"/>
                <w:szCs w:val="20"/>
              </w:rPr>
            </w:pPr>
            <w:r>
              <w:rPr>
                <w:rFonts w:hint="eastAsia"/>
                <w:color w:val="000000"/>
                <w:sz w:val="20"/>
                <w:szCs w:val="20"/>
                <w:lang w:eastAsia="zh-CN" w:bidi="ar"/>
              </w:rPr>
              <w:t xml:space="preserve">36</w:t>
            </w:r>
            <w:r/>
          </w:p>
        </w:tc>
        <w:tc>
          <w:tcPr>
            <w:shd w:val="clear" w:color="auto" w:fill="auto"/>
            <w:tcBorders>
              <w:left w:val="single" w:color="000000" w:sz="4" w:space="0"/>
              <w:right w:val="single" w:color="000000" w:sz="4" w:space="0"/>
            </w:tcBorders>
            <w:tcW w:w="975" w:type="dxa"/>
            <w:vAlign w:val="center"/>
            <w:vMerge w:val="continue"/>
            <w:textDirection w:val="lrTb"/>
            <w:noWrap w:val="false"/>
          </w:tcPr>
          <w:p>
            <w:pPr>
              <w:jc w:val="center"/>
              <w:rPr>
                <w:color w:val="000000"/>
                <w:sz w:val="20"/>
                <w:szCs w:val="20"/>
              </w:rPr>
            </w:pPr>
            <w:r>
              <w:rPr>
                <w:color w:val="000000"/>
                <w:sz w:val="20"/>
                <w:szCs w:val="20"/>
              </w:rPr>
            </w:r>
            <w:r/>
          </w:p>
        </w:tc>
      </w:tr>
      <w:tr>
        <w:trPr>
          <w:trHeight w:val="624" w:hRule="exact"/>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widowControl/>
              <w:rPr>
                <w:color w:val="000000"/>
                <w:sz w:val="20"/>
                <w:szCs w:val="20"/>
              </w:rPr>
            </w:pPr>
            <w:r>
              <w:rPr>
                <w:rFonts w:hint="eastAsia"/>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widowControl/>
              <w:rPr>
                <w:color w:val="000000"/>
                <w:sz w:val="20"/>
                <w:szCs w:val="20"/>
              </w:rPr>
            </w:pPr>
            <w:r>
              <w:rPr>
                <w:rFonts w:hint="eastAsia"/>
                <w:b/>
                <w:bCs/>
                <w:color w:val="000000"/>
                <w:sz w:val="21"/>
                <w:szCs w:val="21"/>
                <w:lang w:eastAsia="zh-CN" w:bidi="ar"/>
              </w:rPr>
              <w:t xml:space="preserve">★</w:t>
            </w:r>
            <w:r>
              <w:rPr>
                <w:rFonts w:hint="eastAsia"/>
                <w:color w:val="000000"/>
                <w:sz w:val="20"/>
                <w:szCs w:val="20"/>
                <w:lang w:eastAsia="zh-CN" w:bidi="ar"/>
              </w:rPr>
              <w:t xml:space="preserve">灯带</w:t>
            </w:r>
            <w:r/>
          </w:p>
        </w:tc>
        <w:tc>
          <w:tcPr>
            <w:shd w:val="clear" w:color="auto" w:fill="auto"/>
            <w:tcBorders>
              <w:top w:val="single" w:color="000000" w:sz="4" w:space="0"/>
              <w:left w:val="single" w:color="000000" w:sz="4" w:space="0"/>
              <w:bottom w:val="single" w:color="000000" w:sz="4" w:space="0"/>
              <w:right w:val="single" w:color="000000" w:sz="4" w:space="0"/>
            </w:tcBorders>
            <w:tcW w:w="3659" w:type="dxa"/>
            <w:vAlign w:val="center"/>
            <w:textDirection w:val="lrTb"/>
            <w:noWrap w:val="false"/>
          </w:tcPr>
          <w:p>
            <w:pPr>
              <w:jc w:val="center"/>
              <w:widowControl/>
              <w:rPr>
                <w:color w:val="000000"/>
                <w:sz w:val="20"/>
                <w:szCs w:val="20"/>
                <w:lang w:eastAsia="zh-CN" w:bidi="ar"/>
              </w:rPr>
            </w:pPr>
            <w:r>
              <w:rPr>
                <w:rFonts w:hint="eastAsia"/>
                <w:color w:val="000000"/>
                <w:sz w:val="20"/>
                <w:szCs w:val="20"/>
                <w:lang w:eastAsia="zh-CN" w:bidi="ar"/>
              </w:rPr>
              <w:t xml:space="preserve">10W，DC24V，硅胶灯体，IP65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color w:val="000000"/>
                <w:sz w:val="20"/>
                <w:szCs w:val="20"/>
              </w:rPr>
            </w:pPr>
            <w:r>
              <w:rPr>
                <w:rFonts w:hint="eastAsia"/>
                <w:color w:val="000000"/>
                <w:sz w:val="20"/>
                <w:szCs w:val="20"/>
                <w:lang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widowControl/>
              <w:rPr>
                <w:color w:val="000000"/>
                <w:sz w:val="20"/>
                <w:szCs w:val="20"/>
              </w:rPr>
            </w:pPr>
            <w:r>
              <w:rPr>
                <w:rFonts w:hint="eastAsia"/>
                <w:color w:val="000000"/>
                <w:sz w:val="20"/>
                <w:szCs w:val="20"/>
                <w:lang w:eastAsia="zh-CN" w:bidi="ar"/>
              </w:rPr>
              <w:t xml:space="preserve">533</w:t>
            </w:r>
            <w:r/>
          </w:p>
        </w:tc>
        <w:tc>
          <w:tcPr>
            <w:shd w:val="clear" w:color="auto" w:fill="auto"/>
            <w:tcBorders>
              <w:left w:val="single" w:color="000000" w:sz="4" w:space="0"/>
              <w:right w:val="single" w:color="000000" w:sz="4" w:space="0"/>
            </w:tcBorders>
            <w:tcW w:w="975" w:type="dxa"/>
            <w:vAlign w:val="center"/>
            <w:vMerge w:val="continue"/>
            <w:textDirection w:val="lrTb"/>
            <w:noWrap w:val="false"/>
          </w:tcPr>
          <w:p>
            <w:pPr>
              <w:jc w:val="center"/>
              <w:rPr>
                <w:color w:val="000000"/>
                <w:sz w:val="20"/>
                <w:szCs w:val="20"/>
              </w:rPr>
            </w:pPr>
            <w:r>
              <w:rPr>
                <w:color w:val="000000"/>
                <w:sz w:val="20"/>
                <w:szCs w:val="20"/>
              </w:rPr>
            </w:r>
            <w:r/>
          </w:p>
        </w:tc>
      </w:tr>
      <w:tr>
        <w:trPr>
          <w:trHeight w:val="624" w:hRule="exact"/>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widowControl/>
              <w:rPr>
                <w:color w:val="000000"/>
                <w:sz w:val="20"/>
                <w:szCs w:val="20"/>
              </w:rPr>
            </w:pPr>
            <w:r>
              <w:rPr>
                <w:rFonts w:hint="eastAsia"/>
                <w:color w:val="000000"/>
                <w:sz w:val="20"/>
                <w:szCs w:val="20"/>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widowControl/>
              <w:rPr>
                <w:color w:val="000000"/>
                <w:sz w:val="20"/>
                <w:szCs w:val="20"/>
              </w:rPr>
            </w:pPr>
            <w:r>
              <w:rPr>
                <w:rFonts w:hint="eastAsia"/>
                <w:b/>
                <w:bCs/>
                <w:color w:val="000000"/>
                <w:sz w:val="21"/>
                <w:szCs w:val="21"/>
                <w:lang w:eastAsia="zh-CN" w:bidi="ar"/>
              </w:rPr>
              <w:t xml:space="preserve">★</w:t>
            </w:r>
            <w:r>
              <w:rPr>
                <w:rFonts w:hint="eastAsia"/>
                <w:color w:val="000000"/>
                <w:sz w:val="20"/>
                <w:szCs w:val="20"/>
                <w:lang w:eastAsia="zh-CN" w:bidi="ar"/>
              </w:rPr>
              <w:t xml:space="preserve">控制单元</w:t>
            </w:r>
            <w:r/>
          </w:p>
        </w:tc>
        <w:tc>
          <w:tcPr>
            <w:shd w:val="clear" w:color="auto" w:fill="auto"/>
            <w:tcBorders>
              <w:top w:val="single" w:color="000000" w:sz="4" w:space="0"/>
              <w:left w:val="single" w:color="000000" w:sz="4" w:space="0"/>
              <w:bottom w:val="single" w:color="000000" w:sz="4" w:space="0"/>
              <w:right w:val="single" w:color="000000" w:sz="4" w:space="0"/>
            </w:tcBorders>
            <w:tcW w:w="3659" w:type="dxa"/>
            <w:vAlign w:val="center"/>
            <w:textDirection w:val="lrTb"/>
            <w:noWrap w:val="false"/>
          </w:tcPr>
          <w:p>
            <w:pPr>
              <w:jc w:val="center"/>
              <w:widowControl/>
              <w:rPr>
                <w:color w:val="000000"/>
                <w:sz w:val="20"/>
                <w:szCs w:val="20"/>
                <w:lang w:eastAsia="zh-CN" w:bidi="ar"/>
              </w:rPr>
            </w:pPr>
            <w:r>
              <w:rPr>
                <w:rFonts w:hint="eastAsia"/>
                <w:color w:val="000000"/>
                <w:sz w:val="20"/>
                <w:szCs w:val="20"/>
                <w:lang w:eastAsia="zh-CN" w:bidi="ar"/>
              </w:rPr>
              <w:t xml:space="preserve">8口，SD卡</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color w:val="000000"/>
                <w:sz w:val="20"/>
                <w:szCs w:val="20"/>
              </w:rPr>
            </w:pPr>
            <w:r>
              <w:rPr>
                <w:rFonts w:hint="eastAsia"/>
                <w:color w:val="000000"/>
                <w:sz w:val="20"/>
                <w:szCs w:val="20"/>
                <w:lang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widowControl/>
              <w:rPr>
                <w:color w:val="000000"/>
                <w:sz w:val="20"/>
                <w:szCs w:val="20"/>
              </w:rPr>
            </w:pPr>
            <w:r>
              <w:rPr>
                <w:rFonts w:hint="eastAsia"/>
                <w:color w:val="000000"/>
                <w:sz w:val="20"/>
                <w:szCs w:val="20"/>
                <w:lang w:eastAsia="zh-CN" w:bidi="ar"/>
              </w:rPr>
              <w:t xml:space="preserve">23</w:t>
            </w:r>
            <w:r/>
          </w:p>
        </w:tc>
        <w:tc>
          <w:tcPr>
            <w:shd w:val="clear" w:color="auto" w:fill="auto"/>
            <w:tcBorders>
              <w:left w:val="single" w:color="000000" w:sz="4" w:space="0"/>
              <w:right w:val="single" w:color="000000" w:sz="4" w:space="0"/>
            </w:tcBorders>
            <w:tcW w:w="975" w:type="dxa"/>
            <w:vAlign w:val="center"/>
            <w:vMerge w:val="continue"/>
            <w:textDirection w:val="lrTb"/>
            <w:noWrap w:val="false"/>
          </w:tcPr>
          <w:p>
            <w:pPr>
              <w:jc w:val="center"/>
              <w:rPr>
                <w:color w:val="000000"/>
                <w:sz w:val="20"/>
                <w:szCs w:val="20"/>
              </w:rPr>
            </w:pPr>
            <w:r>
              <w:rPr>
                <w:color w:val="000000"/>
                <w:sz w:val="20"/>
                <w:szCs w:val="20"/>
              </w:rPr>
            </w:r>
            <w:r/>
          </w:p>
        </w:tc>
      </w:tr>
      <w:tr>
        <w:trPr>
          <w:trHeight w:val="3714" w:hRule="exact"/>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widowControl/>
              <w:rPr>
                <w:color w:val="000000"/>
                <w:sz w:val="20"/>
                <w:szCs w:val="20"/>
              </w:rPr>
            </w:pPr>
            <w:r>
              <w:rPr>
                <w:rFonts w:hint="eastAsia"/>
                <w:color w:val="000000"/>
                <w:sz w:val="20"/>
                <w:szCs w:val="20"/>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widowControl/>
              <w:rPr>
                <w:color w:val="000000"/>
                <w:sz w:val="20"/>
                <w:szCs w:val="20"/>
                <w:highlight w:val="none"/>
              </w:rPr>
            </w:pPr>
            <w:r>
              <w:rPr>
                <w:rFonts w:hint="eastAsia"/>
                <w:b/>
                <w:bCs/>
                <w:color w:val="000000"/>
                <w:sz w:val="21"/>
                <w:szCs w:val="21"/>
                <w:lang w:eastAsia="zh-CN" w:bidi="ar"/>
              </w:rPr>
              <w:t xml:space="preserve">★</w:t>
            </w:r>
            <w:r>
              <w:rPr>
                <w:rFonts w:hint="eastAsia"/>
                <w:color w:val="000000"/>
                <w:sz w:val="20"/>
                <w:szCs w:val="20"/>
                <w:highlight w:val="none"/>
                <w:lang w:eastAsia="zh-CN" w:bidi="ar"/>
              </w:rPr>
              <w:t xml:space="preserve">远程控制终端</w:t>
            </w:r>
            <w:r/>
          </w:p>
        </w:tc>
        <w:tc>
          <w:tcPr>
            <w:shd w:val="clear" w:color="auto" w:fill="auto"/>
            <w:tcBorders>
              <w:top w:val="single" w:color="000000" w:sz="4" w:space="0"/>
              <w:left w:val="single" w:color="000000" w:sz="4" w:space="0"/>
              <w:bottom w:val="single" w:color="000000" w:sz="4" w:space="0"/>
              <w:right w:val="single" w:color="000000" w:sz="4" w:space="0"/>
            </w:tcBorders>
            <w:tcW w:w="3659" w:type="dxa"/>
            <w:vAlign w:val="center"/>
            <w:textDirection w:val="lrTb"/>
            <w:noWrap w:val="false"/>
          </w:tcPr>
          <w:p>
            <w:pPr>
              <w:widowControl/>
              <w:rPr>
                <w:color w:val="000000" w:themeColor="text1"/>
                <w:sz w:val="20"/>
                <w:szCs w:val="20"/>
                <w:highlight w:val="none"/>
                <w:lang w:eastAsia="zh-CN" w:bidi="ar"/>
                <w14:textFill>
                  <w14:solidFill>
                    <w14:schemeClr w14:val="tx1"/>
                  </w14:solidFill>
                </w14:textFill>
              </w:rPr>
            </w:pPr>
            <w:r>
              <w:rPr>
                <w:rFonts w:hint="eastAsia"/>
                <w:color w:val="000000" w:themeColor="text1"/>
                <w:sz w:val="20"/>
                <w:szCs w:val="20"/>
                <w:highlight w:val="none"/>
                <w:lang w:eastAsia="zh-CN" w:bidi="ar"/>
                <w14:textFill>
                  <w14:solidFill>
                    <w14:schemeClr w14:val="tx1"/>
                  </w14:solidFill>
                </w14:textFill>
              </w:rPr>
              <w:t xml:space="preserve">该设备由监控中心(主站)、通信网络和终端设备（具有数据采集控制功能的远程终端）三部分构成。</w:t>
            </w:r>
            <w:r/>
          </w:p>
          <w:p>
            <w:pPr>
              <w:widowControl/>
              <w:rPr>
                <w:color w:val="000000" w:themeColor="text1"/>
                <w:sz w:val="20"/>
                <w:szCs w:val="20"/>
                <w:highlight w:val="none"/>
                <w:lang w:eastAsia="zh-CN" w:bidi="ar"/>
                <w14:textFill>
                  <w14:solidFill>
                    <w14:schemeClr w14:val="tx1"/>
                  </w14:solidFill>
                </w14:textFill>
              </w:rPr>
            </w:pPr>
            <w:r>
              <w:rPr>
                <w:rFonts w:hint="eastAsia"/>
                <w:color w:val="000000" w:themeColor="text1"/>
                <w:sz w:val="20"/>
                <w:szCs w:val="20"/>
                <w:highlight w:val="none"/>
                <w:lang w:eastAsia="zh-CN" w:bidi="ar"/>
                <w14:textFill>
                  <w14:solidFill>
                    <w14:schemeClr w14:val="tx1"/>
                  </w14:solidFill>
                </w14:textFill>
              </w:rPr>
              <w:t xml:space="preserve">监控中心包括服务器、存储设备、网络设备、显示设备及监控管理软件，操作人员通过计算机管控整个系统的运行，同时监视并记录系统的运行情况。</w:t>
            </w:r>
            <w:r/>
          </w:p>
          <w:p>
            <w:pPr>
              <w:widowControl/>
              <w:rPr>
                <w:color w:val="000000" w:themeColor="text1"/>
                <w:sz w:val="20"/>
                <w:szCs w:val="20"/>
                <w:highlight w:val="none"/>
                <w:lang w:eastAsia="zh-CN" w:bidi="ar"/>
                <w14:textFill>
                  <w14:solidFill>
                    <w14:schemeClr w14:val="tx1"/>
                  </w14:solidFill>
                </w14:textFill>
              </w:rPr>
            </w:pPr>
            <w:r>
              <w:rPr>
                <w:rFonts w:hint="eastAsia"/>
                <w:color w:val="000000" w:themeColor="text1"/>
                <w:sz w:val="20"/>
                <w:szCs w:val="20"/>
                <w:highlight w:val="none"/>
                <w:lang w:eastAsia="zh-CN" w:bidi="ar"/>
                <w14:textFill>
                  <w14:solidFill>
                    <w14:schemeClr w14:val="tx1"/>
                  </w14:solidFill>
                </w14:textFill>
              </w:rPr>
              <w:t xml:space="preserve">通信网络由有线、无线公网或专网等多种方式。</w:t>
            </w:r>
            <w:r/>
          </w:p>
          <w:p>
            <w:pPr>
              <w:widowControl/>
              <w:rPr>
                <w:color w:val="000000" w:themeColor="text1"/>
                <w:sz w:val="20"/>
                <w:szCs w:val="20"/>
                <w:highlight w:val="none"/>
                <w:lang w:eastAsia="zh-CN" w:bidi="ar"/>
                <w14:textFill>
                  <w14:solidFill>
                    <w14:schemeClr w14:val="tx1"/>
                  </w14:solidFill>
                </w14:textFill>
              </w:rPr>
            </w:pPr>
            <w:r>
              <w:rPr>
                <w:rFonts w:hint="eastAsia"/>
                <w:color w:val="000000" w:themeColor="text1"/>
                <w:sz w:val="20"/>
                <w:szCs w:val="20"/>
                <w:highlight w:val="none"/>
                <w:lang w:eastAsia="zh-CN" w:bidi="ar"/>
                <w14:textFill>
                  <w14:solidFill>
                    <w14:schemeClr w14:val="tx1"/>
                  </w14:solidFill>
                </w14:textFill>
              </w:rPr>
              <w:t xml:space="preserve">终端设备包括远程监控终端、智能集中器、单灯控制器、电缆防盗报警终端及手持终端等。</w:t>
            </w:r>
            <w:r/>
          </w:p>
          <w:p>
            <w:pPr>
              <w:widowControl/>
              <w:rPr>
                <w:color w:val="000000"/>
                <w:sz w:val="20"/>
                <w:szCs w:val="20"/>
                <w:highlight w:val="none"/>
                <w:lang w:eastAsia="zh-CN" w:bidi="ar"/>
              </w:rPr>
            </w:pPr>
            <w:r>
              <w:rPr>
                <w:rFonts w:hint="eastAsia"/>
                <w:b/>
                <w:bCs/>
                <w:color w:val="000000" w:themeColor="text1"/>
                <w:sz w:val="20"/>
                <w:szCs w:val="20"/>
                <w:highlight w:val="none"/>
                <w:lang w:eastAsia="zh-CN" w:bidi="ar"/>
                <w14:textFill>
                  <w14:solidFill>
                    <w14:schemeClr w14:val="tx1"/>
                  </w14:solidFill>
                </w14:textFill>
              </w:rPr>
              <w:t xml:space="preserve">必须与当前路灯控制系统相匹配。</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color w:val="000000"/>
                <w:sz w:val="20"/>
                <w:szCs w:val="20"/>
              </w:rPr>
            </w:pPr>
            <w:r>
              <w:rPr>
                <w:rFonts w:hint="eastAsia"/>
                <w:color w:val="000000"/>
                <w:sz w:val="20"/>
                <w:szCs w:val="20"/>
                <w:lang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widowControl/>
              <w:rPr>
                <w:color w:val="000000"/>
                <w:sz w:val="20"/>
                <w:szCs w:val="20"/>
              </w:rPr>
            </w:pPr>
            <w:r>
              <w:rPr>
                <w:rFonts w:hint="eastAsia"/>
                <w:color w:val="000000"/>
                <w:sz w:val="20"/>
                <w:szCs w:val="20"/>
                <w:lang w:eastAsia="zh-CN" w:bidi="ar"/>
              </w:rPr>
              <w:t xml:space="preserve">21</w:t>
            </w:r>
            <w:r/>
          </w:p>
        </w:tc>
        <w:tc>
          <w:tcPr>
            <w:shd w:val="clear" w:color="auto" w:fill="auto"/>
            <w:tcBorders>
              <w:left w:val="single" w:color="000000" w:sz="4" w:space="0"/>
              <w:right w:val="single" w:color="000000" w:sz="4" w:space="0"/>
            </w:tcBorders>
            <w:tcW w:w="975" w:type="dxa"/>
            <w:vAlign w:val="center"/>
            <w:vMerge w:val="continue"/>
            <w:textDirection w:val="lrTb"/>
            <w:noWrap w:val="false"/>
          </w:tcPr>
          <w:p>
            <w:pPr>
              <w:jc w:val="center"/>
              <w:rPr>
                <w:color w:val="000000"/>
                <w:sz w:val="20"/>
                <w:szCs w:val="20"/>
              </w:rPr>
            </w:pPr>
            <w:r>
              <w:rPr>
                <w:color w:val="000000"/>
                <w:sz w:val="20"/>
                <w:szCs w:val="20"/>
              </w:rPr>
            </w:r>
            <w:r/>
          </w:p>
        </w:tc>
      </w:tr>
      <w:tr>
        <w:trPr>
          <w:trHeight w:val="724" w:hRule="exact"/>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widowControl/>
              <w:rPr>
                <w:color w:val="000000"/>
                <w:sz w:val="20"/>
                <w:szCs w:val="20"/>
              </w:rPr>
            </w:pPr>
            <w:r>
              <w:rPr>
                <w:rFonts w:hint="eastAsia"/>
                <w:color w:val="000000"/>
                <w:sz w:val="20"/>
                <w:szCs w:val="20"/>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widowControl/>
              <w:rPr>
                <w:color w:val="000000"/>
                <w:sz w:val="20"/>
                <w:szCs w:val="20"/>
              </w:rPr>
            </w:pPr>
            <w:r>
              <w:rPr>
                <w:rFonts w:hint="eastAsia"/>
                <w:b/>
                <w:bCs/>
                <w:color w:val="000000"/>
                <w:sz w:val="21"/>
                <w:szCs w:val="21"/>
                <w:lang w:eastAsia="zh-CN" w:bidi="ar"/>
              </w:rPr>
              <w:t xml:space="preserve">★</w:t>
            </w:r>
            <w:r>
              <w:rPr>
                <w:rFonts w:hint="eastAsia"/>
                <w:color w:val="000000"/>
                <w:sz w:val="20"/>
                <w:szCs w:val="20"/>
                <w:lang w:eastAsia="zh-CN" w:bidi="ar"/>
              </w:rPr>
              <w:t xml:space="preserve">2.5-4㎡平行线</w:t>
            </w:r>
            <w:r/>
          </w:p>
        </w:tc>
        <w:tc>
          <w:tcPr>
            <w:shd w:val="clear" w:color="auto" w:fill="auto"/>
            <w:tcBorders>
              <w:top w:val="single" w:color="000000" w:sz="4" w:space="0"/>
              <w:left w:val="single" w:color="000000" w:sz="4" w:space="0"/>
              <w:bottom w:val="single" w:color="000000" w:sz="4" w:space="0"/>
              <w:right w:val="single" w:color="000000" w:sz="4" w:space="0"/>
            </w:tcBorders>
            <w:tcW w:w="3659" w:type="dxa"/>
            <w:vAlign w:val="center"/>
            <w:textDirection w:val="lrTb"/>
            <w:noWrap w:val="false"/>
          </w:tcPr>
          <w:p>
            <w:pPr>
              <w:jc w:val="center"/>
              <w:widowControl/>
              <w:rPr>
                <w:color w:val="000000"/>
                <w:sz w:val="20"/>
                <w:szCs w:val="20"/>
                <w:lang w:eastAsia="zh-CN" w:bidi="ar"/>
              </w:rPr>
            </w:pPr>
            <w:r>
              <w:rPr>
                <w:rFonts w:hint="eastAsia"/>
                <w:color w:val="000000"/>
                <w:sz w:val="20"/>
                <w:szCs w:val="20"/>
                <w:lang w:eastAsia="zh-CN" w:bidi="ar"/>
              </w:rPr>
              <w:t xml:space="preserve">铜芯护套线</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color w:val="000000"/>
                <w:sz w:val="20"/>
                <w:szCs w:val="20"/>
              </w:rPr>
            </w:pPr>
            <w:r>
              <w:rPr>
                <w:rFonts w:hint="eastAsia"/>
                <w:color w:val="000000"/>
                <w:sz w:val="20"/>
                <w:szCs w:val="20"/>
                <w:lang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widowControl/>
              <w:rPr>
                <w:color w:val="000000"/>
                <w:sz w:val="20"/>
                <w:szCs w:val="20"/>
              </w:rPr>
            </w:pPr>
            <w:r>
              <w:rPr>
                <w:rFonts w:hint="eastAsia"/>
                <w:color w:val="000000"/>
                <w:sz w:val="20"/>
                <w:szCs w:val="20"/>
                <w:lang w:eastAsia="zh-CN" w:bidi="ar"/>
              </w:rPr>
              <w:t xml:space="preserve">553</w:t>
            </w:r>
            <w:r/>
          </w:p>
        </w:tc>
        <w:tc>
          <w:tcPr>
            <w:shd w:val="clear" w:color="auto" w:fill="auto"/>
            <w:tcBorders>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color w:val="000000"/>
                <w:sz w:val="20"/>
                <w:szCs w:val="20"/>
              </w:rPr>
            </w:pPr>
            <w:r>
              <w:rPr>
                <w:color w:val="000000"/>
                <w:sz w:val="20"/>
                <w:szCs w:val="20"/>
              </w:rPr>
            </w:r>
            <w:r/>
          </w:p>
        </w:tc>
      </w:tr>
      <w:tr>
        <w:trPr>
          <w:trHeight w:val="779" w:hRule="exact"/>
        </w:trPr>
        <w:tc>
          <w:tcPr>
            <w:gridSpan w:val="6"/>
            <w:shd w:val="clear" w:color="auto" w:fill="auto"/>
            <w:tcBorders>
              <w:top w:val="single" w:color="000000" w:sz="4" w:space="0"/>
              <w:left w:val="single" w:color="000000" w:sz="4" w:space="0"/>
              <w:bottom w:val="single" w:color="000000" w:sz="4" w:space="0"/>
              <w:right w:val="single" w:color="000000" w:sz="4" w:space="0"/>
            </w:tcBorders>
            <w:tcW w:w="9172" w:type="dxa"/>
            <w:vAlign w:val="center"/>
            <w:textDirection w:val="lrTb"/>
            <w:noWrap w:val="false"/>
          </w:tcPr>
          <w:p>
            <w:pPr>
              <w:jc w:val="center"/>
              <w:rPr>
                <w:color w:val="000000"/>
                <w:sz w:val="20"/>
                <w:szCs w:val="20"/>
                <w:lang w:eastAsia="zh-CN"/>
              </w:rPr>
            </w:pPr>
            <w:r>
              <w:rPr>
                <w:rFonts w:hint="eastAsia"/>
                <w:color w:val="000000"/>
                <w:sz w:val="20"/>
                <w:szCs w:val="20"/>
                <w:lang w:eastAsia="zh-CN"/>
              </w:rPr>
              <w:t xml:space="preserve">注：以上报价</w:t>
            </w:r>
            <w:r>
              <w:rPr>
                <w:rFonts w:hint="eastAsia"/>
                <w:b/>
                <w:bCs/>
                <w:color w:val="000000" w:themeColor="text1"/>
                <w:sz w:val="20"/>
                <w:szCs w:val="20"/>
                <w:lang w:eastAsia="zh-CN" w:bidi="ar"/>
                <w14:textFill>
                  <w14:solidFill>
                    <w14:schemeClr w14:val="tx1"/>
                  </w14:solidFill>
                </w14:textFill>
              </w:rPr>
              <w:t xml:space="preserve">含采购、安装、维修更换（</w:t>
            </w:r>
            <w:r>
              <w:rPr>
                <w:rFonts w:hint="eastAsia" w:ascii="宋体" w:hAnsi="宋体" w:eastAsia="宋体" w:cs="宋体"/>
                <w:b/>
                <w:bCs/>
                <w:color w:val="000000" w:themeColor="text1"/>
                <w:sz w:val="20"/>
                <w:szCs w:val="20"/>
                <w:highlight w:val="yellow"/>
                <w:lang w:val="en-US" w:eastAsia="zh-CN" w:bidi="ar"/>
                <w14:textFill>
                  <w14:solidFill>
                    <w14:schemeClr w14:val="tx1"/>
                  </w14:solidFill>
                </w14:textFill>
              </w:rPr>
              <w:t xml:space="preserve">原有亮化产品</w:t>
            </w:r>
            <w:r>
              <w:rPr>
                <w:rFonts w:hint="eastAsia" w:ascii="宋体" w:hAnsi="宋体" w:eastAsia="宋体" w:cs="宋体"/>
                <w:b/>
                <w:bCs/>
                <w:color w:val="000000" w:themeColor="text1"/>
                <w:sz w:val="20"/>
                <w:szCs w:val="20"/>
                <w:highlight w:val="yellow"/>
                <w:lang w:eastAsia="zh-CN" w:bidi="ar"/>
                <w14:textFill>
                  <w14:solidFill>
                    <w14:schemeClr w14:val="tx1"/>
                  </w14:solidFill>
                </w14:textFill>
              </w:rPr>
              <w:t xml:space="preserve">光衰≦50%时</w:t>
            </w:r>
            <w:r>
              <w:rPr>
                <w:rFonts w:hint="eastAsia"/>
                <w:b/>
                <w:bCs/>
                <w:color w:val="000000" w:themeColor="text1"/>
                <w:sz w:val="20"/>
                <w:szCs w:val="20"/>
                <w:highlight w:val="yellow"/>
                <w:lang w:eastAsia="zh-CN" w:bidi="ar"/>
                <w14:textFill>
                  <w14:solidFill>
                    <w14:schemeClr w14:val="tx1"/>
                  </w14:solidFill>
                </w14:textFill>
              </w:rPr>
              <w:t xml:space="preserve">需进行更换</w:t>
            </w:r>
            <w:r>
              <w:rPr>
                <w:rFonts w:hint="eastAsia"/>
                <w:b/>
                <w:bCs/>
                <w:color w:val="000000" w:themeColor="text1"/>
                <w:sz w:val="20"/>
                <w:szCs w:val="20"/>
                <w:lang w:eastAsia="zh-CN" w:bidi="ar"/>
                <w14:textFill>
                  <w14:solidFill>
                    <w14:schemeClr w14:val="tx1"/>
                  </w14:solidFill>
                </w14:textFill>
              </w:rPr>
              <w:t xml:space="preserve">）、原有拆除、税费等一切费用。</w:t>
            </w:r>
            <w:r/>
          </w:p>
        </w:tc>
      </w:tr>
    </w:tbl>
    <w:p>
      <w:pPr>
        <w:pStyle w:val="727"/>
        <w:rPr>
          <w:lang w:eastAsia="zh-CN"/>
        </w:rPr>
      </w:pPr>
      <w:r>
        <w:rPr>
          <w:lang w:eastAsia="zh-CN"/>
        </w:rPr>
      </w:r>
      <w:r/>
    </w:p>
    <w:p>
      <w:pPr>
        <w:rPr>
          <w:lang w:eastAsia="zh-CN"/>
        </w:rPr>
      </w:pPr>
      <w:r>
        <w:rPr>
          <w:lang w:eastAsia="zh-CN"/>
        </w:rPr>
      </w:r>
      <w:r/>
    </w:p>
    <w:p>
      <w:pPr>
        <w:pStyle w:val="753"/>
        <w:spacing w:line="360" w:lineRule="auto"/>
      </w:pPr>
      <w:r>
        <w:rPr>
          <w:rFonts w:hint="eastAsia" w:hAnsi="宋体" w:cs="宋体"/>
          <w:b/>
          <w:bCs/>
          <w:color w:val="000000"/>
          <w:sz w:val="24"/>
          <w:szCs w:val="24"/>
          <w:lang w:bidi="ar"/>
        </w:rPr>
        <w:t xml:space="preserve">附：</w:t>
      </w:r>
      <w:r>
        <w:rPr>
          <w:rFonts w:hint="eastAsia" w:hAnsi="宋体" w:cs="宋体"/>
          <w:b/>
          <w:bCs/>
          <w:sz w:val="24"/>
          <w:szCs w:val="24"/>
          <w:highlight w:val="yellow"/>
        </w:rPr>
        <w:t xml:space="preserve">（1）中国结制作图样（单侧）如下：</w:t>
      </w:r>
      <w:r/>
    </w:p>
    <w:p>
      <w:pPr>
        <w:jc w:val="center"/>
        <w:spacing w:line="360" w:lineRule="auto"/>
        <w:widowControl/>
        <w:rPr>
          <w:lang w:eastAsia="zh-CN"/>
        </w:rPr>
      </w:pPr>
      <w:r>
        <w:rPr>
          <w:rFonts w:hint="eastAsia"/>
          <w:b/>
          <w:bCs/>
          <w:color w:val="000000"/>
          <w:sz w:val="36"/>
          <w:szCs w:val="36"/>
          <w:lang w:eastAsia="zh-CN"/>
        </w:rPr>
        <mc:AlternateContent>
          <mc:Choice Requires="wpg">
            <w:drawing>
              <wp:inline xmlns:wp="http://schemas.openxmlformats.org/drawingml/2006/wordprocessingDrawing" distT="0" distB="0" distL="0" distR="0">
                <wp:extent cx="1622425" cy="2922905"/>
                <wp:effectExtent l="0" t="0" r="15875" b="10795"/>
                <wp:docPr id="2" name="图片 5" descr="1671012358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1671012358179"/>
                        <pic:cNvPicPr>
                          <a:picLocks noChangeAspect="1"/>
                        </pic:cNvPicPr>
                        <pic:nvPr/>
                      </pic:nvPicPr>
                      <pic:blipFill>
                        <a:blip r:embed="rId13"/>
                        <a:stretch/>
                      </pic:blipFill>
                      <pic:spPr bwMode="auto">
                        <a:xfrm>
                          <a:off x="0" y="0"/>
                          <a:ext cx="1622425" cy="29229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7.8pt;height:230.1pt;mso-wrap-distance-left:0.0pt;mso-wrap-distance-top:0.0pt;mso-wrap-distance-right:0.0pt;mso-wrap-distance-bottom:0.0pt;" stroked="false">
                <v:path textboxrect="0,0,0,0"/>
                <v:imagedata r:id="rId13" o:title=""/>
              </v:shape>
            </w:pict>
          </mc:Fallback>
        </mc:AlternateContent>
      </w:r>
      <w:r/>
    </w:p>
    <w:p>
      <w:pPr>
        <w:pStyle w:val="753"/>
        <w:spacing w:line="360" w:lineRule="auto"/>
        <w:rPr>
          <w:rFonts w:hAnsi="宋体" w:cs="宋体"/>
          <w:b/>
          <w:bCs/>
          <w:sz w:val="24"/>
          <w:szCs w:val="24"/>
          <w:highlight w:val="yellow"/>
        </w:rPr>
      </w:pPr>
      <w:r>
        <w:rPr>
          <w:rFonts w:hint="eastAsia" w:hAnsi="宋体" w:cs="宋体"/>
          <w:b/>
          <w:bCs/>
          <w:color w:val="000000"/>
          <w:sz w:val="24"/>
          <w:szCs w:val="24"/>
          <w:lang w:bidi="ar"/>
        </w:rPr>
        <w:t xml:space="preserve">（2）</w:t>
      </w:r>
      <w:r>
        <w:rPr>
          <w:rFonts w:hint="eastAsia" w:hAnsi="宋体" w:cs="宋体"/>
          <w:b/>
          <w:bCs/>
          <w:sz w:val="24"/>
          <w:szCs w:val="24"/>
          <w:highlight w:val="yellow"/>
        </w:rPr>
        <w:t xml:space="preserve">红灯笼效果图如下：</w:t>
      </w:r>
      <w:r/>
    </w:p>
    <w:p>
      <w:pPr>
        <w:pStyle w:val="727"/>
        <w:ind w:left="0"/>
        <w:jc w:val="center"/>
        <w:spacing w:after="0" w:line="360" w:lineRule="auto"/>
        <w:rPr>
          <w:lang w:eastAsia="zh-CN"/>
        </w:rPr>
      </w:pPr>
      <w:r>
        <w:rPr>
          <w:lang w:eastAsia="zh-CN"/>
        </w:rPr>
        <mc:AlternateContent>
          <mc:Choice Requires="wpg">
            <w:drawing>
              <wp:inline xmlns:wp="http://schemas.openxmlformats.org/drawingml/2006/wordprocessingDrawing" distT="0" distB="0" distL="0" distR="0">
                <wp:extent cx="2724785" cy="3175635"/>
                <wp:effectExtent l="0" t="0" r="18415" b="5715"/>
                <wp:docPr id="3" name="图片 6" descr="95a198ef4c62f540697d653285c1c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95a198ef4c62f540697d653285c1c75"/>
                        <pic:cNvPicPr>
                          <a:picLocks noChangeAspect="1"/>
                        </pic:cNvPicPr>
                        <pic:nvPr/>
                      </pic:nvPicPr>
                      <pic:blipFill>
                        <a:blip r:embed="rId14"/>
                        <a:stretch/>
                      </pic:blipFill>
                      <pic:spPr bwMode="auto">
                        <a:xfrm>
                          <a:off x="0" y="0"/>
                          <a:ext cx="2724785" cy="31756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14.5pt;height:250.0pt;mso-wrap-distance-left:0.0pt;mso-wrap-distance-top:0.0pt;mso-wrap-distance-right:0.0pt;mso-wrap-distance-bottom:0.0pt;" stroked="false">
                <v:path textboxrect="0,0,0,0"/>
                <v:imagedata r:id="rId14" o:title=""/>
              </v:shape>
            </w:pict>
          </mc:Fallback>
        </mc:AlternateContent>
      </w:r>
      <w:r/>
    </w:p>
    <w:p>
      <w:pPr>
        <w:spacing w:line="360" w:lineRule="auto"/>
        <w:rPr>
          <w:b/>
          <w:bCs/>
          <w:color w:val="000000" w:themeColor="text1"/>
          <w:sz w:val="24"/>
          <w:lang w:eastAsia="zh-CN"/>
          <w14:textFill>
            <w14:solidFill>
              <w14:schemeClr w14:val="tx1"/>
            </w14:solidFill>
          </w14:textFill>
        </w:rPr>
      </w:pPr>
      <w:r>
        <w:rPr>
          <w:rFonts w:hint="eastAsia"/>
          <w:b/>
          <w:bCs/>
          <w:color w:val="000000" w:themeColor="text1"/>
          <w:sz w:val="24"/>
          <w:lang w:eastAsia="zh-CN"/>
          <w14:textFill>
            <w14:solidFill>
              <w14:schemeClr w14:val="tx1"/>
            </w14:solidFill>
          </w14:textFill>
        </w:rPr>
        <w:t xml:space="preserve">三、商务条款</w:t>
      </w:r>
      <w:r/>
    </w:p>
    <w:p>
      <w:pPr>
        <w:ind w:firstLine="482"/>
        <w:spacing w:line="360" w:lineRule="auto"/>
        <w:rPr>
          <w:rFonts w:cs="Times New Roman"/>
          <w:b/>
          <w:bCs/>
          <w:color w:val="000000" w:themeColor="text1"/>
          <w:sz w:val="21"/>
          <w:szCs w:val="21"/>
          <w:lang w:eastAsia="zh-CN"/>
          <w14:textFill>
            <w14:solidFill>
              <w14:schemeClr w14:val="tx1"/>
            </w14:solidFill>
          </w14:textFill>
        </w:rPr>
      </w:pPr>
      <w:r>
        <w:rPr>
          <w:rFonts w:hint="eastAsia" w:cs="Times New Roman"/>
          <w:b/>
          <w:bCs/>
          <w:color w:val="000000" w:themeColor="text1"/>
          <w:sz w:val="21"/>
          <w:szCs w:val="21"/>
          <w:highlight w:val="darkGray"/>
          <w:lang w:eastAsia="zh-CN"/>
          <w14:textFill>
            <w14:solidFill>
              <w14:schemeClr w14:val="tx1"/>
            </w14:solidFill>
          </w14:textFill>
        </w:rPr>
        <w:t xml:space="preserve">1、安装要求：</w:t>
      </w:r>
      <w:r/>
    </w:p>
    <w:p>
      <w:pPr>
        <w:ind w:firstLine="480"/>
        <w:spacing w:line="360" w:lineRule="auto"/>
        <w:rPr>
          <w:rFonts w:cs="Times New Roman"/>
          <w:color w:val="000000" w:themeColor="text1"/>
          <w:sz w:val="21"/>
          <w:szCs w:val="21"/>
          <w:lang w:eastAsia="zh-CN"/>
          <w14:textFill>
            <w14:solidFill>
              <w14:schemeClr w14:val="tx1"/>
            </w14:solidFill>
          </w14:textFill>
        </w:rPr>
      </w:pPr>
      <w:r>
        <w:rPr>
          <w:rFonts w:hint="eastAsia" w:cs="Times New Roman"/>
          <w:color w:val="000000" w:themeColor="text1"/>
          <w:sz w:val="21"/>
          <w:szCs w:val="21"/>
          <w:lang w:eastAsia="zh-CN"/>
          <w14:textFill>
            <w14:solidFill>
              <w14:schemeClr w14:val="tx1"/>
            </w14:solidFill>
          </w14:textFill>
        </w:rPr>
        <w:t xml:space="preserve">1.1验证物品的安装位置和角度是否符合设计要求，以及组件间的布置是否合理。</w:t>
      </w:r>
      <w:r/>
    </w:p>
    <w:p>
      <w:pPr>
        <w:ind w:firstLine="480"/>
        <w:spacing w:line="360" w:lineRule="auto"/>
        <w:rPr>
          <w:rFonts w:cs="Times New Roman"/>
          <w:color w:val="000000" w:themeColor="text1"/>
          <w:sz w:val="21"/>
          <w:szCs w:val="21"/>
          <w:lang w:eastAsia="zh-CN"/>
          <w14:textFill>
            <w14:solidFill>
              <w14:schemeClr w14:val="tx1"/>
            </w14:solidFill>
          </w14:textFill>
        </w:rPr>
      </w:pPr>
      <w:r>
        <w:rPr>
          <w:rFonts w:hint="eastAsia" w:cs="Times New Roman"/>
          <w:color w:val="000000" w:themeColor="text1"/>
          <w:sz w:val="21"/>
          <w:szCs w:val="21"/>
          <w:lang w:eastAsia="zh-CN"/>
          <w14:textFill>
            <w14:solidFill>
              <w14:schemeClr w14:val="tx1"/>
            </w14:solidFill>
          </w14:textFill>
        </w:rPr>
        <w:t xml:space="preserve">1.2检查物品的连接是否牢固，电缆是否正确连接。</w:t>
      </w:r>
      <w:r/>
    </w:p>
    <w:p>
      <w:pPr>
        <w:ind w:firstLine="480"/>
        <w:spacing w:line="360" w:lineRule="auto"/>
        <w:rPr>
          <w:rFonts w:cs="Times New Roman"/>
          <w:color w:val="000000" w:themeColor="text1"/>
          <w:sz w:val="21"/>
          <w:szCs w:val="21"/>
          <w:lang w:eastAsia="zh-CN"/>
          <w14:textFill>
            <w14:solidFill>
              <w14:schemeClr w14:val="tx1"/>
            </w14:solidFill>
          </w14:textFill>
        </w:rPr>
      </w:pPr>
      <w:r>
        <w:rPr>
          <w:rFonts w:hint="eastAsia" w:cs="Times New Roman"/>
          <w:color w:val="000000" w:themeColor="text1"/>
          <w:sz w:val="21"/>
          <w:szCs w:val="21"/>
          <w:lang w:eastAsia="zh-CN"/>
          <w14:textFill>
            <w14:solidFill>
              <w14:schemeClr w14:val="tx1"/>
            </w14:solidFill>
          </w14:textFill>
        </w:rPr>
        <w:t xml:space="preserve">1.3对安装后的产品进行性能测试，以验证实际安装效果。</w:t>
      </w:r>
      <w:r/>
    </w:p>
    <w:p>
      <w:pPr>
        <w:ind w:firstLine="480"/>
        <w:spacing w:line="360" w:lineRule="auto"/>
        <w:rPr>
          <w:rFonts w:cs="Times New Roman"/>
          <w:color w:val="000000" w:themeColor="text1"/>
          <w:sz w:val="21"/>
          <w:szCs w:val="21"/>
          <w:lang w:eastAsia="zh-CN"/>
          <w14:textFill>
            <w14:solidFill>
              <w14:schemeClr w14:val="tx1"/>
            </w14:solidFill>
          </w14:textFill>
        </w:rPr>
      </w:pPr>
      <w:r>
        <w:rPr>
          <w:rFonts w:hint="eastAsia" w:cs="Times New Roman"/>
          <w:color w:val="000000" w:themeColor="text1"/>
          <w:sz w:val="21"/>
          <w:szCs w:val="21"/>
          <w:lang w:eastAsia="zh-CN"/>
          <w14:textFill>
            <w14:solidFill>
              <w14:schemeClr w14:val="tx1"/>
            </w14:solidFill>
          </w14:textFill>
        </w:rPr>
        <w:t xml:space="preserve">1.4防雷措施：为了保证本产品安装后安全可靠，防止因雷击、浪涌等外在因素导致系统损坏等情况发生，应设计安全的防雷保护系统，设备的防雷接地装置必不可少。</w:t>
      </w:r>
      <w:r/>
    </w:p>
    <w:p>
      <w:pPr>
        <w:ind w:firstLine="480"/>
        <w:spacing w:line="360" w:lineRule="auto"/>
        <w:rPr>
          <w:rFonts w:cs="Times New Roman"/>
          <w:color w:val="000000" w:themeColor="text1"/>
          <w:sz w:val="21"/>
          <w:szCs w:val="21"/>
          <w:lang w:eastAsia="zh-CN"/>
          <w14:textFill>
            <w14:solidFill>
              <w14:schemeClr w14:val="tx1"/>
            </w14:solidFill>
          </w14:textFill>
        </w:rPr>
      </w:pPr>
      <w:r>
        <w:rPr>
          <w:rFonts w:hint="eastAsia" w:cs="Times New Roman"/>
          <w:color w:val="000000" w:themeColor="text1"/>
          <w:sz w:val="21"/>
          <w:szCs w:val="21"/>
          <w:lang w:eastAsia="zh-CN"/>
          <w14:textFill>
            <w14:solidFill>
              <w14:schemeClr w14:val="tx1"/>
            </w14:solidFill>
          </w14:textFill>
        </w:rPr>
        <w:t xml:space="preserve">1.5从项目的设计、施工和售后服务进行周密计划，并规范化实施。管道的铺设要隐蔽，接头处要做防水处理，且考虑日后维修方便。</w:t>
      </w:r>
      <w:r/>
    </w:p>
    <w:p>
      <w:pPr>
        <w:ind w:firstLine="480"/>
        <w:spacing w:line="360" w:lineRule="auto"/>
        <w:rPr>
          <w:rFonts w:cs="Times New Roman"/>
          <w:color w:val="000000" w:themeColor="text1"/>
          <w:sz w:val="21"/>
          <w:szCs w:val="21"/>
          <w:lang w:eastAsia="zh-CN"/>
          <w14:textFill>
            <w14:solidFill>
              <w14:schemeClr w14:val="tx1"/>
            </w14:solidFill>
          </w14:textFill>
        </w:rPr>
      </w:pPr>
      <w:r>
        <w:rPr>
          <w:rFonts w:hint="eastAsia" w:cs="Times New Roman"/>
          <w:color w:val="000000" w:themeColor="text1"/>
          <w:sz w:val="21"/>
          <w:szCs w:val="21"/>
          <w:lang w:eastAsia="zh-CN"/>
          <w14:textFill>
            <w14:solidFill>
              <w14:schemeClr w14:val="tx1"/>
            </w14:solidFill>
          </w14:textFill>
        </w:rPr>
        <w:t xml:space="preserve">1.6按法律规定约定采取施工安全和环境保护措施，办理工伤保险，确保项目及人员、材料、设备和设施的安全。</w:t>
      </w:r>
      <w:r/>
    </w:p>
    <w:p>
      <w:pPr>
        <w:ind w:firstLine="480"/>
        <w:spacing w:line="360" w:lineRule="auto"/>
        <w:rPr>
          <w:rFonts w:cs="Times New Roman"/>
          <w:color w:val="000000" w:themeColor="text1"/>
          <w:sz w:val="21"/>
          <w:szCs w:val="21"/>
          <w:lang w:eastAsia="zh-CN"/>
          <w14:textFill>
            <w14:solidFill>
              <w14:schemeClr w14:val="tx1"/>
            </w14:solidFill>
          </w14:textFill>
        </w:rPr>
      </w:pPr>
      <w:r>
        <w:rPr>
          <w:rFonts w:hint="eastAsia" w:cs="Times New Roman"/>
          <w:color w:val="000000" w:themeColor="text1"/>
          <w:sz w:val="21"/>
          <w:szCs w:val="21"/>
          <w:lang w:eastAsia="zh-CN"/>
          <w14:textFill>
            <w14:solidFill>
              <w14:schemeClr w14:val="tx1"/>
            </w14:solidFill>
          </w14:textFill>
        </w:rPr>
        <w:t xml:space="preserve">1.7保证项目场地清洁符合环境卫生管理的有关规定，交工前应将一切建筑垃圾、施工废弃物清理干净，并运至发包人或政府有关部门指定地点，使完工项目交付发包人后达到正常环境卫生的要求；同时承担因自身原因违反有关规定造成的损失和违约金。</w:t>
      </w:r>
      <w:r/>
    </w:p>
    <w:p>
      <w:pPr>
        <w:ind w:firstLine="480"/>
        <w:spacing w:line="360" w:lineRule="auto"/>
        <w:rPr>
          <w:rFonts w:cs="Times New Roman"/>
          <w:color w:val="000000" w:themeColor="text1"/>
          <w:sz w:val="21"/>
          <w:szCs w:val="21"/>
          <w:lang w:eastAsia="zh-CN"/>
          <w14:textFill>
            <w14:solidFill>
              <w14:schemeClr w14:val="tx1"/>
            </w14:solidFill>
          </w14:textFill>
        </w:rPr>
      </w:pPr>
      <w:r>
        <w:rPr>
          <w:rFonts w:hint="eastAsia" w:cs="Times New Roman"/>
          <w:color w:val="000000" w:themeColor="text1"/>
          <w:sz w:val="21"/>
          <w:szCs w:val="21"/>
          <w:lang w:eastAsia="zh-CN"/>
          <w14:textFill>
            <w14:solidFill>
              <w14:schemeClr w14:val="tx1"/>
            </w14:solidFill>
          </w14:textFill>
        </w:rPr>
        <w:t xml:space="preserve">1.8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w:t>
      </w:r>
      <w:r/>
    </w:p>
    <w:p>
      <w:pPr>
        <w:ind w:firstLine="480"/>
        <w:spacing w:line="360" w:lineRule="auto"/>
        <w:rPr>
          <w:b/>
          <w:bCs/>
          <w:color w:val="000000" w:themeColor="text1"/>
          <w:sz w:val="21"/>
          <w:szCs w:val="21"/>
          <w:lang w:eastAsia="zh-CN"/>
          <w14:textFill>
            <w14:solidFill>
              <w14:schemeClr w14:val="tx1"/>
            </w14:solidFill>
          </w14:textFill>
        </w:rPr>
      </w:pPr>
      <w:r>
        <w:rPr>
          <w:rFonts w:hint="eastAsia" w:cs="Times New Roman"/>
          <w:color w:val="000000" w:themeColor="text1"/>
          <w:sz w:val="21"/>
          <w:szCs w:val="21"/>
          <w:lang w:eastAsia="zh-CN"/>
          <w14:textFill>
            <w14:solidFill>
              <w14:schemeClr w14:val="tx1"/>
            </w14:solidFill>
          </w14:textFill>
        </w:rPr>
        <w:t xml:space="preserve">1.9承包人认真做好施工现场的安全防护工作（包括照明、安全设施等），承包人对安全防护工作负全责（责任和费用）。在实施和完成本项目过程中，承包人应充分关注和保障所有在场人员及行人的安全，采取有效措施，使施工现场和本项目的实施保持有条不紊；为保护本项目免遭损坏，或为现场附近和过往人群的安全与方便，在确有必要的时候和地方，当有关主管部门要求时，承包人应提供照明、警卫、护栅、警告标志等安全防护措施。非施工人员不得进入现场。相关费用已包含在合同价中。发生安全事故，由承包人承担所有责任，发包人不承担任何责任。</w:t>
      </w:r>
      <w:r/>
    </w:p>
    <w:p>
      <w:pPr>
        <w:ind w:firstLine="482"/>
        <w:spacing w:line="360" w:lineRule="auto"/>
        <w:rPr>
          <w:b/>
          <w:bCs/>
          <w:color w:val="000000" w:themeColor="text1"/>
          <w:sz w:val="21"/>
          <w:szCs w:val="21"/>
          <w:lang w:eastAsia="zh-CN"/>
          <w14:textFill>
            <w14:solidFill>
              <w14:schemeClr w14:val="tx1"/>
            </w14:solidFill>
          </w14:textFill>
        </w:rPr>
      </w:pPr>
      <w:r>
        <w:rPr>
          <w:rFonts w:hint="eastAsia"/>
          <w:b/>
          <w:bCs/>
          <w:color w:val="000000" w:themeColor="text1"/>
          <w:sz w:val="21"/>
          <w:szCs w:val="21"/>
          <w:lang w:eastAsia="zh-CN"/>
          <w14:textFill>
            <w14:solidFill>
              <w14:schemeClr w14:val="tx1"/>
            </w14:solidFill>
          </w14:textFill>
        </w:rPr>
        <w:t xml:space="preserve">2.验收：</w:t>
      </w:r>
      <w:r/>
    </w:p>
    <w:p>
      <w:pPr>
        <w:pStyle w:val="752"/>
        <w:ind w:firstLine="424"/>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2.1中标人应依照招标文件的要求和投标文件的承诺，将货物安装至正常使用的最佳状态。货物安装期间及离场前，须保护好场地及各类设置，做好场地的卫生保洁工作，如造成损坏，须恢复原样或进行赔偿，应针对本项目具体实施按设计、生产、运输、安装调试、验收等方面编制实施方案。</w:t>
      </w:r>
      <w:r/>
    </w:p>
    <w:p>
      <w:pPr>
        <w:pStyle w:val="752"/>
        <w:ind w:firstLine="424"/>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2.2中标人在供货及安装过程中，必须服从采购人的计划安排和整体协调。</w:t>
      </w:r>
      <w:r/>
    </w:p>
    <w:p>
      <w:pPr>
        <w:pStyle w:val="752"/>
        <w:ind w:firstLine="424"/>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2.3中标人派出的服务于本项目的项目负责人及主要技术团队人员应具备相应的资质及相关专业知识及技术水平，熟悉本合同所述相关货物的规格、技术指标及安装工艺，有足够能力安装本合同的货物并达到本合同的要求。</w:t>
      </w:r>
      <w:r/>
    </w:p>
    <w:p>
      <w:pPr>
        <w:pStyle w:val="752"/>
        <w:ind w:firstLine="424"/>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2.4货物在安装验收合格前的保险由中标人负责，中标人负责其派出的现场服务人员人身意外保险。</w:t>
      </w:r>
      <w:r/>
    </w:p>
    <w:p>
      <w:pPr>
        <w:pStyle w:val="752"/>
        <w:ind w:firstLine="424"/>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2.5中标人负责本项目所有货物的安装以及所有必须的工具及备件等。</w:t>
      </w:r>
      <w:r/>
    </w:p>
    <w:p>
      <w:pPr>
        <w:pStyle w:val="752"/>
        <w:ind w:firstLine="424"/>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2.6依照国家相关验收规范、招标文件及投标文件要求对全部货物、产品、型号、规格、数量、外型、外观、包装及资料、文件（如装箱单、保修单、随箱介质等）进行验收。</w:t>
      </w:r>
      <w:r/>
    </w:p>
    <w:p>
      <w:pPr>
        <w:pStyle w:val="752"/>
        <w:ind w:firstLine="424"/>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2.7如货物验收时发现货物的参数、质量指标或功能上不符合招标文件和合同要求时，将被视为不合格，采购人有权拒收或要求赔偿。</w:t>
      </w:r>
      <w:r/>
    </w:p>
    <w:p>
      <w:pPr>
        <w:pStyle w:val="752"/>
        <w:ind w:firstLine="424"/>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2.8验收由采购人组织验收小组、中标人及相关人员依国家有关标准、合同及有关附件要求进行。验收完毕由采购人及中标人在验收报告上签名。必要时邀请相关的专业人员或机构参与验收。中标人提供的货物在质保期内因货物本身的质量问题发生争议时，由本地质量技术监督部门（市场监督部门）鉴定。货物符合质量技术标准的，鉴定费由采购人承担；否则鉴定费由中标人承担。</w:t>
      </w:r>
      <w:r/>
    </w:p>
    <w:p>
      <w:pPr>
        <w:pStyle w:val="752"/>
        <w:ind w:firstLine="424"/>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2.9最终验收在所有货物安装调试完毕后进行。在此期间中标人须派人员参加，若中标人所供货物出现问题，则中标人应及时维修并做好记录，该记录将作为安装调试的原始资料和验收结论。</w:t>
      </w:r>
      <w:r/>
    </w:p>
    <w:p>
      <w:pPr>
        <w:pStyle w:val="752"/>
        <w:ind w:firstLine="424"/>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2.10验收交付前的保管安全责任由中标人承担。验收方法：中标供应商交货安装完成后，向采购人提交验收申请和各项验收资料（产品检测报告、产品合格证），由采购人组织验收。采购人有权随机抽取部分产品送第三方检测机构进行破坏性检测，若不合格，中标供应商须接受无条件退货、换货；采购人有权拒付货款并要求乙方赔偿采购人不能如期交付的经济损失。</w:t>
      </w:r>
      <w:r/>
    </w:p>
    <w:p>
      <w:pPr>
        <w:ind w:firstLine="482"/>
        <w:spacing w:line="360" w:lineRule="auto"/>
        <w:rPr>
          <w:b/>
          <w:bCs/>
          <w:color w:val="000000" w:themeColor="text1"/>
          <w:sz w:val="21"/>
          <w:szCs w:val="21"/>
          <w:lang w:eastAsia="zh-CN"/>
          <w14:textFill>
            <w14:solidFill>
              <w14:schemeClr w14:val="tx1"/>
            </w14:solidFill>
          </w14:textFill>
        </w:rPr>
      </w:pPr>
      <w:r>
        <w:rPr>
          <w:rFonts w:hint="eastAsia"/>
          <w:b/>
          <w:bCs/>
          <w:color w:val="000000" w:themeColor="text1"/>
          <w:sz w:val="21"/>
          <w:szCs w:val="21"/>
          <w:lang w:eastAsia="zh-CN"/>
          <w14:textFill>
            <w14:solidFill>
              <w14:schemeClr w14:val="tx1"/>
            </w14:solidFill>
          </w14:textFill>
        </w:rPr>
        <w:t xml:space="preserve">3．服务条款</w:t>
      </w:r>
      <w:r/>
    </w:p>
    <w:p>
      <w:pPr>
        <w:ind w:firstLine="480"/>
        <w:spacing w:line="360" w:lineRule="auto"/>
        <w:rPr>
          <w:rFonts w:cs="Times New Roman"/>
          <w:color w:val="000000" w:themeColor="text1"/>
          <w:sz w:val="21"/>
          <w:szCs w:val="21"/>
          <w:lang w:eastAsia="zh-CN"/>
          <w14:textFill>
            <w14:solidFill>
              <w14:schemeClr w14:val="tx1"/>
            </w14:solidFill>
          </w14:textFill>
        </w:rPr>
      </w:pPr>
      <w:r>
        <w:rPr>
          <w:rFonts w:hint="eastAsia" w:cs="Times New Roman"/>
          <w:color w:val="000000" w:themeColor="text1"/>
          <w:sz w:val="21"/>
          <w:szCs w:val="21"/>
          <w:lang w:eastAsia="zh-CN"/>
          <w14:textFill>
            <w14:solidFill>
              <w14:schemeClr w14:val="tx1"/>
            </w14:solidFill>
          </w14:textFill>
        </w:rPr>
        <w:t xml:space="preserve">3.1项目地点：连云港市赣榆区（甲方指定地点）</w:t>
      </w:r>
      <w:r/>
    </w:p>
    <w:p>
      <w:pPr>
        <w:ind w:firstLine="480"/>
        <w:spacing w:line="360" w:lineRule="auto"/>
        <w:rPr>
          <w:rFonts w:cs="Times New Roman"/>
          <w:color w:val="000000" w:themeColor="text1"/>
          <w:sz w:val="21"/>
          <w:szCs w:val="21"/>
          <w:lang w:eastAsia="zh-CN"/>
          <w14:textFill>
            <w14:solidFill>
              <w14:schemeClr w14:val="tx1"/>
            </w14:solidFill>
          </w14:textFill>
        </w:rPr>
      </w:pPr>
      <w:r>
        <w:rPr>
          <w:rFonts w:hint="eastAsia"/>
          <w:b/>
          <w:bCs/>
          <w:color w:val="000000" w:themeColor="text1"/>
          <w:sz w:val="21"/>
          <w:szCs w:val="21"/>
          <w:lang w:eastAsia="zh-CN"/>
          <w14:textFill>
            <w14:solidFill>
              <w14:schemeClr w14:val="tx1"/>
            </w14:solidFill>
          </w14:textFill>
        </w:rPr>
        <w:t xml:space="preserve">★</w:t>
      </w:r>
      <w:r>
        <w:rPr>
          <w:rFonts w:hint="eastAsia" w:cs="Times New Roman"/>
          <w:color w:val="000000" w:themeColor="text1"/>
          <w:sz w:val="21"/>
          <w:szCs w:val="21"/>
          <w:lang w:eastAsia="zh-CN"/>
          <w14:textFill>
            <w14:solidFill>
              <w14:schemeClr w14:val="tx1"/>
            </w14:solidFill>
          </w14:textFill>
        </w:rPr>
        <w:t xml:space="preserve">3.2质保期：</w:t>
      </w:r>
      <w:r>
        <w:rPr>
          <w:rFonts w:hint="eastAsia" w:cs="Times New Roman"/>
          <w:color w:val="000000" w:themeColor="text1"/>
          <w:sz w:val="21"/>
          <w:szCs w:val="21"/>
          <w:lang w:val="en-US" w:eastAsia="zh-CN"/>
          <w14:textFill>
            <w14:solidFill>
              <w14:schemeClr w14:val="tx1"/>
            </w14:solidFill>
          </w14:textFill>
        </w:rPr>
        <w:t xml:space="preserve">2</w:t>
      </w:r>
      <w:r>
        <w:rPr>
          <w:rFonts w:hint="eastAsia" w:cs="Times New Roman"/>
          <w:color w:val="000000" w:themeColor="text1"/>
          <w:sz w:val="21"/>
          <w:szCs w:val="21"/>
          <w:lang w:eastAsia="zh-CN"/>
          <w14:textFill>
            <w14:solidFill>
              <w14:schemeClr w14:val="tx1"/>
            </w14:solidFill>
          </w14:textFill>
        </w:rPr>
        <w:t xml:space="preserve">个月（自验收合格之日起算）</w:t>
      </w:r>
      <w:r/>
    </w:p>
    <w:p>
      <w:pPr>
        <w:pStyle w:val="709"/>
        <w:ind w:firstLine="480"/>
        <w:spacing w:line="360" w:lineRule="auto"/>
        <w:rPr>
          <w:rFonts w:cs="Times New Roman"/>
          <w:b/>
          <w:bCs/>
          <w:color w:val="000000" w:themeColor="text1"/>
          <w:sz w:val="21"/>
          <w:szCs w:val="21"/>
          <w:lang w:eastAsia="zh-CN"/>
          <w14:textFill>
            <w14:solidFill>
              <w14:schemeClr w14:val="tx1"/>
            </w14:solidFill>
          </w14:textFill>
        </w:rPr>
      </w:pPr>
      <w:r>
        <w:rPr>
          <w:rFonts w:hint="eastAsia" w:cs="Times New Roman"/>
          <w:color w:val="000000" w:themeColor="text1"/>
          <w:sz w:val="21"/>
          <w:szCs w:val="21"/>
          <w:lang w:eastAsia="zh-CN"/>
          <w14:textFill>
            <w14:solidFill>
              <w14:schemeClr w14:val="tx1"/>
            </w14:solidFill>
          </w14:textFill>
        </w:rPr>
        <w:t xml:space="preserve">3.3售后服务要求</w:t>
      </w:r>
      <w:r>
        <w:rPr>
          <w:rFonts w:hint="eastAsia" w:cs="Times New Roman"/>
          <w:b/>
          <w:bCs/>
          <w:color w:val="000000" w:themeColor="text1"/>
          <w:sz w:val="21"/>
          <w:szCs w:val="21"/>
          <w:lang w:eastAsia="zh-CN"/>
          <w14:textFill>
            <w14:solidFill>
              <w14:schemeClr w14:val="tx1"/>
            </w14:solidFill>
          </w14:textFill>
        </w:rPr>
        <w:t xml:space="preserve">：</w:t>
      </w:r>
      <w:r/>
    </w:p>
    <w:p>
      <w:pPr>
        <w:pStyle w:val="709"/>
        <w:ind w:firstLine="480"/>
        <w:spacing w:line="360" w:lineRule="auto"/>
        <w:rPr>
          <w:rFonts w:cs="Times New Roman"/>
          <w:color w:val="000000" w:themeColor="text1"/>
          <w:sz w:val="21"/>
          <w:szCs w:val="21"/>
          <w:lang w:eastAsia="zh-CN"/>
          <w14:textFill>
            <w14:solidFill>
              <w14:schemeClr w14:val="tx1"/>
            </w14:solidFill>
          </w14:textFill>
        </w:rPr>
      </w:pPr>
      <w:r>
        <w:rPr>
          <w:rFonts w:hint="eastAsia" w:cs="Times New Roman"/>
          <w:color w:val="000000" w:themeColor="text1"/>
          <w:sz w:val="21"/>
          <w:szCs w:val="21"/>
          <w:lang w:eastAsia="zh-CN"/>
          <w14:textFill>
            <w14:solidFill>
              <w14:schemeClr w14:val="tx1"/>
            </w14:solidFill>
          </w14:textFill>
        </w:rPr>
        <w:t xml:space="preserve">3.3.1</w:t>
      </w:r>
      <w:r>
        <w:rPr>
          <w:rFonts w:cs="Times New Roman"/>
          <w:color w:val="000000" w:themeColor="text1"/>
          <w:sz w:val="21"/>
          <w:szCs w:val="21"/>
          <w:lang w:eastAsia="zh-CN"/>
          <w14:textFill>
            <w14:solidFill>
              <w14:schemeClr w14:val="tx1"/>
            </w14:solidFill>
          </w14:textFill>
        </w:rPr>
        <w:t xml:space="preserve">货物及配件质保期内免费提供维修。</w:t>
      </w:r>
      <w:r/>
    </w:p>
    <w:p>
      <w:pPr>
        <w:pStyle w:val="709"/>
        <w:ind w:firstLine="480"/>
        <w:spacing w:line="360" w:lineRule="auto"/>
        <w:rPr>
          <w:rFonts w:cs="Times New Roman"/>
          <w:color w:val="000000" w:themeColor="text1"/>
          <w:sz w:val="21"/>
          <w:szCs w:val="21"/>
          <w:lang w:eastAsia="zh-CN"/>
          <w14:textFill>
            <w14:solidFill>
              <w14:schemeClr w14:val="tx1"/>
            </w14:solidFill>
          </w14:textFill>
        </w:rPr>
      </w:pPr>
      <w:r>
        <w:rPr>
          <w:rFonts w:hint="eastAsia" w:cs="Times New Roman"/>
          <w:color w:val="000000" w:themeColor="text1"/>
          <w:sz w:val="21"/>
          <w:szCs w:val="21"/>
          <w:lang w:eastAsia="zh-CN"/>
          <w14:textFill>
            <w14:solidFill>
              <w14:schemeClr w14:val="tx1"/>
            </w14:solidFill>
          </w14:textFill>
        </w:rPr>
        <w:t xml:space="preserve">3.3.2</w:t>
      </w:r>
      <w:r>
        <w:rPr>
          <w:rFonts w:cs="Times New Roman"/>
          <w:color w:val="000000" w:themeColor="text1"/>
          <w:sz w:val="21"/>
          <w:szCs w:val="21"/>
          <w:lang w:eastAsia="zh-CN"/>
          <w14:textFill>
            <w14:solidFill>
              <w14:schemeClr w14:val="tx1"/>
            </w14:solidFill>
          </w14:textFill>
        </w:rPr>
        <w:t xml:space="preserve">中标人负责货物的供货、安装调试及验收合格。</w:t>
      </w:r>
      <w:r/>
    </w:p>
    <w:p>
      <w:pPr>
        <w:pStyle w:val="709"/>
        <w:ind w:firstLine="480"/>
        <w:spacing w:line="360" w:lineRule="auto"/>
        <w:rPr>
          <w:rFonts w:cs="Times New Roman"/>
          <w:color w:val="000000" w:themeColor="text1"/>
          <w:sz w:val="21"/>
          <w:szCs w:val="21"/>
          <w:lang w:eastAsia="zh-CN"/>
          <w14:textFill>
            <w14:solidFill>
              <w14:schemeClr w14:val="tx1"/>
            </w14:solidFill>
          </w14:textFill>
        </w:rPr>
      </w:pPr>
      <w:r>
        <w:rPr>
          <w:rFonts w:cs="Times New Roman"/>
          <w:color w:val="000000" w:themeColor="text1"/>
          <w:sz w:val="21"/>
          <w:szCs w:val="21"/>
          <w:lang w:eastAsia="zh-CN"/>
          <w14:textFill>
            <w14:solidFill>
              <w14:schemeClr w14:val="tx1"/>
            </w14:solidFill>
          </w14:textFill>
        </w:rPr>
        <w:t xml:space="preserve">3</w:t>
      </w:r>
      <w:r>
        <w:rPr>
          <w:rFonts w:hint="eastAsia" w:cs="Times New Roman"/>
          <w:color w:val="000000" w:themeColor="text1"/>
          <w:sz w:val="21"/>
          <w:szCs w:val="21"/>
          <w:lang w:eastAsia="zh-CN"/>
          <w14:textFill>
            <w14:solidFill>
              <w14:schemeClr w14:val="tx1"/>
            </w14:solidFill>
          </w14:textFill>
        </w:rPr>
        <w:t xml:space="preserve">.3.3</w:t>
      </w:r>
      <w:r>
        <w:rPr>
          <w:rFonts w:cs="Times New Roman"/>
          <w:color w:val="000000" w:themeColor="text1"/>
          <w:sz w:val="21"/>
          <w:szCs w:val="21"/>
          <w:lang w:eastAsia="zh-CN"/>
          <w14:textFill>
            <w14:solidFill>
              <w14:schemeClr w14:val="tx1"/>
            </w14:solidFill>
          </w14:textFill>
        </w:rPr>
        <w:t xml:space="preserve">所有产品保修服务方式均为上门保修，即由中标人派相关资质人员到采购人产品使用现场维修。</w:t>
      </w:r>
      <w:r/>
    </w:p>
    <w:p>
      <w:pPr>
        <w:pStyle w:val="709"/>
        <w:ind w:firstLine="480"/>
        <w:spacing w:line="360" w:lineRule="auto"/>
        <w:rPr>
          <w:rFonts w:cs="Times New Roman"/>
          <w:color w:val="000000" w:themeColor="text1"/>
          <w:sz w:val="21"/>
          <w:szCs w:val="21"/>
          <w:lang w:eastAsia="zh-CN"/>
          <w14:textFill>
            <w14:solidFill>
              <w14:schemeClr w14:val="tx1"/>
            </w14:solidFill>
          </w14:textFill>
        </w:rPr>
      </w:pPr>
      <w:r>
        <w:rPr>
          <w:rFonts w:hint="eastAsia" w:cs="Times New Roman"/>
          <w:color w:val="000000" w:themeColor="text1"/>
          <w:sz w:val="21"/>
          <w:szCs w:val="21"/>
          <w:lang w:eastAsia="zh-CN"/>
          <w14:textFill>
            <w14:solidFill>
              <w14:schemeClr w14:val="tx1"/>
            </w14:solidFill>
          </w14:textFill>
        </w:rPr>
        <w:t xml:space="preserve">3.3.</w:t>
      </w:r>
      <w:r>
        <w:rPr>
          <w:rFonts w:cs="Times New Roman"/>
          <w:color w:val="000000" w:themeColor="text1"/>
          <w:sz w:val="21"/>
          <w:szCs w:val="21"/>
          <w:lang w:eastAsia="zh-CN"/>
          <w14:textFill>
            <w14:solidFill>
              <w14:schemeClr w14:val="tx1"/>
            </w14:solidFill>
          </w14:textFill>
        </w:rPr>
        <w:t xml:space="preserve">4在质保期内，中标人应无条件提供产品维修及保养服务，一切维护费用均由中标人负责。质保期内产品本身质量出现问题或由于产品本身质量原因造成的任何损伤或损坏，中标人应及时给予维修或更换，由此引起的施工费、人工费、材料费等其它一切费用由中标人负责；不能维修的，整体无条件更换；人为原因造成的损坏只收取配件费不收取人工费。</w:t>
      </w:r>
      <w:r/>
    </w:p>
    <w:p>
      <w:pPr>
        <w:pStyle w:val="709"/>
        <w:ind w:firstLine="480"/>
        <w:spacing w:line="360" w:lineRule="auto"/>
        <w:rPr>
          <w:rFonts w:cs="Times New Roman"/>
          <w:color w:val="000000" w:themeColor="text1"/>
          <w:sz w:val="21"/>
          <w:szCs w:val="21"/>
          <w:lang w:eastAsia="zh-CN"/>
          <w14:textFill>
            <w14:solidFill>
              <w14:schemeClr w14:val="tx1"/>
            </w14:solidFill>
          </w14:textFill>
        </w:rPr>
      </w:pPr>
      <w:r>
        <w:rPr>
          <w:rFonts w:hint="eastAsia" w:cs="Times New Roman"/>
          <w:color w:val="000000" w:themeColor="text1"/>
          <w:sz w:val="21"/>
          <w:szCs w:val="21"/>
          <w:lang w:eastAsia="zh-CN"/>
          <w14:textFill>
            <w14:solidFill>
              <w14:schemeClr w14:val="tx1"/>
            </w14:solidFill>
          </w14:textFill>
        </w:rPr>
        <w:t xml:space="preserve">3.3.</w:t>
      </w:r>
      <w:r>
        <w:rPr>
          <w:rFonts w:cs="Times New Roman"/>
          <w:color w:val="000000" w:themeColor="text1"/>
          <w:sz w:val="21"/>
          <w:szCs w:val="21"/>
          <w:lang w:eastAsia="zh-CN"/>
          <w14:textFill>
            <w14:solidFill>
              <w14:schemeClr w14:val="tx1"/>
            </w14:solidFill>
          </w14:textFill>
        </w:rPr>
        <w:t xml:space="preserve">5中标人提供售后服务响应体系、服务内容及保障措施，在质保期内，一旦发生质量问题，保证在接到通知日的2小时内进行响应，并能在24小时内组织人员到现场进行检修，确因产品本身质量问题的应能组织人员进行维修、更换或退货处理，费用由中标人负责。产品出现故障48小时不能修复的，免费提供同等功能的货物供采购人使用，直至故障修复。</w:t>
      </w:r>
      <w:r/>
    </w:p>
    <w:p>
      <w:pPr>
        <w:pStyle w:val="709"/>
        <w:ind w:firstLine="480"/>
        <w:spacing w:line="360" w:lineRule="auto"/>
        <w:rPr>
          <w:rFonts w:cs="Times New Roman"/>
          <w:color w:val="000000" w:themeColor="text1"/>
          <w:sz w:val="21"/>
          <w:szCs w:val="21"/>
          <w:lang w:eastAsia="zh-CN"/>
          <w14:textFill>
            <w14:solidFill>
              <w14:schemeClr w14:val="tx1"/>
            </w14:solidFill>
          </w14:textFill>
        </w:rPr>
      </w:pPr>
      <w:r>
        <w:rPr>
          <w:rFonts w:hint="eastAsia" w:cs="Times New Roman"/>
          <w:color w:val="000000" w:themeColor="text1"/>
          <w:sz w:val="21"/>
          <w:szCs w:val="21"/>
          <w:lang w:eastAsia="zh-CN"/>
          <w14:textFill>
            <w14:solidFill>
              <w14:schemeClr w14:val="tx1"/>
            </w14:solidFill>
          </w14:textFill>
        </w:rPr>
        <w:t xml:space="preserve">3.3.</w:t>
      </w:r>
      <w:r>
        <w:rPr>
          <w:rFonts w:cs="Times New Roman"/>
          <w:color w:val="000000" w:themeColor="text1"/>
          <w:sz w:val="21"/>
          <w:szCs w:val="21"/>
          <w:lang w:eastAsia="zh-CN"/>
          <w14:textFill>
            <w14:solidFill>
              <w14:schemeClr w14:val="tx1"/>
            </w14:solidFill>
          </w14:textFill>
        </w:rPr>
        <w:t xml:space="preserve">6在质保期内，如产品或零部件因非人为因素出现故障而造成短期停用时，应提供合格的同型号备用产品给采购人维持工作，质保期相应顺延。中标人两次维修仍不能达到合同约定的质量标准和厂家的质量标准，采购人有权退货，并依法追究中标人的违约责任。</w:t>
      </w:r>
      <w:r/>
    </w:p>
    <w:p>
      <w:pPr>
        <w:pStyle w:val="709"/>
        <w:ind w:firstLine="480"/>
        <w:spacing w:line="360" w:lineRule="auto"/>
        <w:rPr>
          <w:rFonts w:cs="Times New Roman"/>
          <w:color w:val="000000" w:themeColor="text1"/>
          <w:sz w:val="21"/>
          <w:szCs w:val="21"/>
          <w:lang w:eastAsia="zh-CN"/>
          <w14:textFill>
            <w14:solidFill>
              <w14:schemeClr w14:val="tx1"/>
            </w14:solidFill>
          </w14:textFill>
        </w:rPr>
      </w:pPr>
      <w:r>
        <w:rPr>
          <w:rFonts w:hint="eastAsia" w:cs="Times New Roman"/>
          <w:color w:val="000000" w:themeColor="text1"/>
          <w:sz w:val="21"/>
          <w:szCs w:val="21"/>
          <w:lang w:eastAsia="zh-CN"/>
          <w14:textFill>
            <w14:solidFill>
              <w14:schemeClr w14:val="tx1"/>
            </w14:solidFill>
          </w14:textFill>
        </w:rPr>
        <w:t xml:space="preserve">3.3.</w:t>
      </w:r>
      <w:r>
        <w:rPr>
          <w:rFonts w:cs="Times New Roman"/>
          <w:color w:val="000000" w:themeColor="text1"/>
          <w:sz w:val="21"/>
          <w:szCs w:val="21"/>
          <w:lang w:eastAsia="zh-CN"/>
          <w14:textFill>
            <w14:solidFill>
              <w14:schemeClr w14:val="tx1"/>
            </w14:solidFill>
          </w14:textFill>
        </w:rPr>
        <w:t xml:space="preserve">7在质保期内，中标人需对所提供的货物定期检查和保养，不再向采购人收取费用。</w:t>
      </w:r>
      <w:r/>
    </w:p>
    <w:p>
      <w:pPr>
        <w:pStyle w:val="709"/>
        <w:ind w:firstLine="480"/>
        <w:spacing w:line="360" w:lineRule="auto"/>
        <w:rPr>
          <w:rFonts w:cs="Times New Roman"/>
          <w:color w:val="000000" w:themeColor="text1"/>
          <w:sz w:val="21"/>
          <w:szCs w:val="21"/>
          <w:lang w:eastAsia="zh-CN"/>
          <w14:textFill>
            <w14:solidFill>
              <w14:schemeClr w14:val="tx1"/>
            </w14:solidFill>
          </w14:textFill>
        </w:rPr>
      </w:pPr>
      <w:r>
        <w:rPr>
          <w:rFonts w:hint="eastAsia" w:cs="Times New Roman"/>
          <w:color w:val="000000" w:themeColor="text1"/>
          <w:sz w:val="21"/>
          <w:szCs w:val="21"/>
          <w:lang w:eastAsia="zh-CN"/>
          <w14:textFill>
            <w14:solidFill>
              <w14:schemeClr w14:val="tx1"/>
            </w14:solidFill>
          </w14:textFill>
        </w:rPr>
        <w:t xml:space="preserve">3.3.</w:t>
      </w:r>
      <w:r>
        <w:rPr>
          <w:rFonts w:cs="Times New Roman"/>
          <w:color w:val="000000" w:themeColor="text1"/>
          <w:sz w:val="21"/>
          <w:szCs w:val="21"/>
          <w:lang w:eastAsia="zh-CN"/>
          <w14:textFill>
            <w14:solidFill>
              <w14:schemeClr w14:val="tx1"/>
            </w14:solidFill>
          </w14:textFill>
        </w:rPr>
        <w:t xml:space="preserve">8质保期满后，能根据采购人要求提供充足的备品、备件。</w:t>
      </w:r>
      <w:r/>
    </w:p>
    <w:p>
      <w:pPr>
        <w:ind w:firstLine="422"/>
        <w:spacing w:line="360" w:lineRule="auto"/>
        <w:rPr>
          <w:rFonts w:cs="Times New Roman"/>
          <w:b/>
          <w:bCs/>
          <w:color w:val="000000" w:themeColor="text1"/>
          <w:sz w:val="21"/>
          <w:szCs w:val="21"/>
          <w:lang w:eastAsia="zh-CN"/>
          <w14:textFill>
            <w14:solidFill>
              <w14:schemeClr w14:val="tx1"/>
            </w14:solidFill>
          </w14:textFill>
        </w:rPr>
      </w:pPr>
      <w:r>
        <w:rPr>
          <w:rFonts w:hint="eastAsia" w:cs="Times New Roman"/>
          <w:b/>
          <w:bCs/>
          <w:color w:val="000000" w:themeColor="text1"/>
          <w:sz w:val="21"/>
          <w:szCs w:val="21"/>
          <w:lang w:eastAsia="zh-CN"/>
          <w14:textFill>
            <w14:solidFill>
              <w14:schemeClr w14:val="tx1"/>
            </w14:solidFill>
          </w14:textFill>
        </w:rPr>
        <w:t xml:space="preserve">4.交付条款：</w:t>
      </w:r>
      <w:r/>
    </w:p>
    <w:p>
      <w:pPr>
        <w:pStyle w:val="709"/>
        <w:ind w:firstLine="480"/>
        <w:spacing w:line="360" w:lineRule="auto"/>
        <w:rPr>
          <w:rFonts w:cs="Times New Roman"/>
          <w:color w:val="000000" w:themeColor="text1"/>
          <w:sz w:val="21"/>
          <w:szCs w:val="21"/>
          <w:lang w:eastAsia="zh-CN"/>
          <w14:textFill>
            <w14:solidFill>
              <w14:schemeClr w14:val="tx1"/>
            </w14:solidFill>
          </w14:textFill>
        </w:rPr>
      </w:pPr>
      <w:r>
        <w:rPr>
          <w:rFonts w:hint="eastAsia"/>
          <w:b/>
          <w:bCs/>
          <w:color w:val="000000" w:themeColor="text1"/>
          <w:sz w:val="21"/>
          <w:szCs w:val="21"/>
          <w:lang w:eastAsia="zh-CN"/>
          <w14:textFill>
            <w14:solidFill>
              <w14:schemeClr w14:val="tx1"/>
            </w14:solidFill>
          </w14:textFill>
        </w:rPr>
        <w:t xml:space="preserve">★</w:t>
      </w:r>
      <w:r>
        <w:rPr>
          <w:rFonts w:hint="eastAsia" w:cs="Times New Roman"/>
          <w:color w:val="000000" w:themeColor="text1"/>
          <w:sz w:val="21"/>
          <w:szCs w:val="21"/>
          <w:lang w:eastAsia="zh-CN"/>
          <w14:textFill>
            <w14:solidFill>
              <w14:schemeClr w14:val="tx1"/>
            </w14:solidFill>
          </w14:textFill>
        </w:rPr>
        <w:t xml:space="preserve">4.1合同履行期限：</w:t>
      </w:r>
      <w:r>
        <w:rPr>
          <w:rFonts w:hint="eastAsia" w:cs="Times New Roman"/>
          <w:color w:val="000000" w:themeColor="text1"/>
          <w:sz w:val="21"/>
          <w:szCs w:val="21"/>
          <w:highlight w:val="yellow"/>
          <w:lang w:eastAsia="zh-CN"/>
          <w14:textFill>
            <w14:solidFill>
              <w14:schemeClr w14:val="tx1"/>
            </w14:solidFill>
          </w14:textFill>
        </w:rPr>
        <w:t xml:space="preserve">合同签订后25日历天内</w:t>
      </w:r>
      <w:r>
        <w:rPr>
          <w:rFonts w:hint="eastAsia" w:cs="Times New Roman"/>
          <w:color w:val="000000" w:themeColor="text1"/>
          <w:sz w:val="21"/>
          <w:szCs w:val="21"/>
          <w:lang w:eastAsia="zh-CN"/>
          <w14:textFill>
            <w14:solidFill>
              <w14:schemeClr w14:val="tx1"/>
            </w14:solidFill>
          </w14:textFill>
        </w:rPr>
        <w:t xml:space="preserve">完成供货、安装、调试，并通过采购人验收。悬挂结束后，按采购人要求拆除并堆放至甲方指定位置。</w:t>
      </w:r>
      <w:r/>
    </w:p>
    <w:p>
      <w:pPr>
        <w:pStyle w:val="709"/>
        <w:ind w:firstLine="480"/>
        <w:spacing w:line="360" w:lineRule="auto"/>
        <w:rPr>
          <w:rFonts w:cs="Times New Roman"/>
          <w:color w:val="000000" w:themeColor="text1"/>
          <w:sz w:val="21"/>
          <w:szCs w:val="21"/>
          <w:lang w:eastAsia="zh-CN"/>
          <w14:textFill>
            <w14:solidFill>
              <w14:schemeClr w14:val="tx1"/>
            </w14:solidFill>
          </w14:textFill>
        </w:rPr>
      </w:pPr>
      <w:r>
        <w:rPr>
          <w:rFonts w:hint="eastAsia" w:cs="Times New Roman"/>
          <w:color w:val="000000" w:themeColor="text1"/>
          <w:sz w:val="21"/>
          <w:szCs w:val="21"/>
          <w:lang w:eastAsia="zh-CN"/>
          <w14:textFill>
            <w14:solidFill>
              <w14:schemeClr w14:val="tx1"/>
            </w14:solidFill>
          </w14:textFill>
        </w:rPr>
        <w:t xml:space="preserve">4.2 交付方式：采购人指定方式</w:t>
      </w:r>
      <w:r/>
    </w:p>
    <w:p>
      <w:pPr>
        <w:pStyle w:val="709"/>
        <w:ind w:firstLine="480"/>
        <w:spacing w:line="360" w:lineRule="auto"/>
        <w:rPr>
          <w:rFonts w:cs="Times New Roman"/>
          <w:color w:val="000000" w:themeColor="text1"/>
          <w:sz w:val="21"/>
          <w:szCs w:val="21"/>
          <w:lang w:eastAsia="zh-CN"/>
          <w14:textFill>
            <w14:solidFill>
              <w14:schemeClr w14:val="tx1"/>
            </w14:solidFill>
          </w14:textFill>
        </w:rPr>
      </w:pPr>
      <w:r>
        <w:rPr>
          <w:rFonts w:hint="eastAsia" w:cs="Times New Roman"/>
          <w:color w:val="000000" w:themeColor="text1"/>
          <w:sz w:val="21"/>
          <w:szCs w:val="21"/>
          <w:lang w:eastAsia="zh-CN"/>
          <w14:textFill>
            <w14:solidFill>
              <w14:schemeClr w14:val="tx1"/>
            </w14:solidFill>
          </w14:textFill>
        </w:rPr>
        <w:t xml:space="preserve">4.3 交付地点：采购人指定地点</w:t>
      </w:r>
      <w:r/>
    </w:p>
    <w:p>
      <w:pPr>
        <w:ind w:firstLine="482"/>
        <w:spacing w:line="360" w:lineRule="auto"/>
        <w:rPr>
          <w:color w:val="000000" w:themeColor="text1"/>
          <w:sz w:val="21"/>
          <w:szCs w:val="21"/>
          <w:lang w:eastAsia="zh-CN"/>
          <w14:textFill>
            <w14:solidFill>
              <w14:schemeClr w14:val="tx1"/>
            </w14:solidFill>
          </w14:textFill>
        </w:rPr>
      </w:pPr>
      <w:r>
        <w:rPr>
          <w:rFonts w:hint="eastAsia"/>
          <w:b/>
          <w:bCs/>
          <w:color w:val="000000" w:themeColor="text1"/>
          <w:sz w:val="21"/>
          <w:szCs w:val="21"/>
          <w:lang w:eastAsia="zh-CN"/>
          <w14:textFill>
            <w14:solidFill>
              <w14:schemeClr w14:val="tx1"/>
            </w14:solidFill>
          </w14:textFill>
        </w:rPr>
        <w:t xml:space="preserve">★5.付款方式：</w:t>
      </w:r>
      <w:r>
        <w:rPr>
          <w:rFonts w:hint="eastAsia"/>
          <w:b/>
          <w:bCs/>
          <w:color w:val="000000" w:themeColor="text1"/>
          <w:sz w:val="21"/>
          <w:szCs w:val="21"/>
          <w:highlight w:val="yellow"/>
          <w:lang w:eastAsia="zh-CN"/>
          <w14:textFill>
            <w14:solidFill>
              <w14:schemeClr w14:val="tx1"/>
            </w14:solidFill>
          </w14:textFill>
        </w:rPr>
        <w:t xml:space="preserve">合同签订后7个工作日内，甲方向乙方支付合同总价的30%作为预付款，到货安装调试完毕且验收合格后付至货款总金额的80%，待悬挂结束，拆除并堆放至甲方指定位置，经结算审</w:t>
      </w:r>
      <w:r>
        <w:rPr>
          <w:rFonts w:hint="eastAsia"/>
          <w:b/>
          <w:bCs/>
          <w:color w:val="000000" w:themeColor="text1"/>
          <w:sz w:val="21"/>
          <w:szCs w:val="21"/>
          <w:highlight w:val="yellow"/>
          <w:lang w:val="en-US" w:eastAsia="zh-CN"/>
          <w14:textFill>
            <w14:solidFill>
              <w14:schemeClr w14:val="tx1"/>
            </w14:solidFill>
          </w14:textFill>
        </w:rPr>
        <w:t xml:space="preserve">核</w:t>
      </w:r>
      <w:r>
        <w:rPr>
          <w:rFonts w:hint="eastAsia"/>
          <w:b/>
          <w:bCs/>
          <w:color w:val="000000" w:themeColor="text1"/>
          <w:sz w:val="21"/>
          <w:szCs w:val="21"/>
          <w:highlight w:val="yellow"/>
          <w:lang w:eastAsia="zh-CN"/>
          <w14:textFill>
            <w14:solidFill>
              <w14:schemeClr w14:val="tx1"/>
            </w14:solidFill>
          </w14:textFill>
        </w:rPr>
        <w:t xml:space="preserve">后付至审定价款的100%。</w:t>
      </w:r>
      <w:r/>
    </w:p>
    <w:p>
      <w:pPr>
        <w:ind w:firstLine="480"/>
        <w:spacing w:line="360" w:lineRule="auto"/>
        <w:rPr>
          <w:b/>
          <w:bCs/>
          <w:color w:val="000000" w:themeColor="text1"/>
          <w:sz w:val="21"/>
          <w:szCs w:val="21"/>
          <w:lang w:eastAsia="zh-CN"/>
          <w14:textFill>
            <w14:solidFill>
              <w14:schemeClr w14:val="tx1"/>
            </w14:solidFill>
          </w14:textFill>
        </w:rPr>
      </w:pPr>
      <w:r>
        <w:rPr>
          <w:rFonts w:hint="eastAsia"/>
          <w:b/>
          <w:bCs/>
          <w:color w:val="000000" w:themeColor="text1"/>
          <w:sz w:val="21"/>
          <w:szCs w:val="21"/>
          <w:lang w:eastAsia="zh-CN"/>
          <w14:textFill>
            <w14:solidFill>
              <w14:schemeClr w14:val="tx1"/>
            </w14:solidFill>
          </w14:textFill>
        </w:rPr>
        <w:t xml:space="preserve">每次付款时，中标人必须提供符合税法的等额正规发票，采购人在每次开具的发票日期后10个工作日内付款。</w:t>
      </w:r>
      <w:r/>
    </w:p>
    <w:p>
      <w:pPr>
        <w:ind w:firstLine="482"/>
        <w:spacing w:line="360" w:lineRule="auto"/>
        <w:rPr>
          <w:rFonts w:cs="Times New Roman"/>
          <w:b/>
          <w:bCs/>
          <w:color w:val="000000" w:themeColor="text1"/>
          <w:sz w:val="21"/>
          <w:szCs w:val="21"/>
          <w:lang w:eastAsia="zh-CN"/>
          <w14:textFill>
            <w14:solidFill>
              <w14:schemeClr w14:val="tx1"/>
            </w14:solidFill>
          </w14:textFill>
        </w:rPr>
      </w:pPr>
      <w:r>
        <w:rPr>
          <w:rFonts w:hint="eastAsia" w:cs="Times New Roman"/>
          <w:b/>
          <w:bCs/>
          <w:color w:val="000000" w:themeColor="text1"/>
          <w:sz w:val="21"/>
          <w:szCs w:val="21"/>
          <w:lang w:eastAsia="zh-CN"/>
          <w14:textFill>
            <w14:solidFill>
              <w14:schemeClr w14:val="tx1"/>
            </w14:solidFill>
          </w14:textFill>
        </w:rPr>
        <w:t xml:space="preserve">6.履约保证金：本项目不需要履约保证金。</w:t>
      </w:r>
      <w:r/>
    </w:p>
    <w:p>
      <w:pPr>
        <w:ind w:firstLine="451"/>
        <w:spacing w:line="360" w:lineRule="auto"/>
        <w:rPr>
          <w:b/>
          <w:bCs/>
          <w:color w:val="000000" w:themeColor="text1"/>
          <w:sz w:val="21"/>
          <w:szCs w:val="21"/>
          <w:lang w:eastAsia="zh-CN"/>
          <w14:textFill>
            <w14:solidFill>
              <w14:schemeClr w14:val="tx1"/>
            </w14:solidFill>
          </w14:textFill>
        </w:rPr>
      </w:pPr>
      <w:r>
        <w:rPr>
          <w:rFonts w:hint="eastAsia"/>
          <w:b/>
          <w:bCs/>
          <w:color w:val="000000" w:themeColor="text1"/>
          <w:sz w:val="21"/>
          <w:szCs w:val="21"/>
          <w:lang w:eastAsia="zh-CN"/>
          <w14:textFill>
            <w14:solidFill>
              <w14:schemeClr w14:val="tx1"/>
            </w14:solidFill>
          </w14:textFill>
        </w:rPr>
        <w:t xml:space="preserve">7.货币：</w:t>
      </w:r>
      <w:r>
        <w:rPr>
          <w:rFonts w:hint="eastAsia"/>
          <w:color w:val="000000" w:themeColor="text1"/>
          <w:sz w:val="21"/>
          <w:szCs w:val="21"/>
          <w:lang w:eastAsia="zh-CN"/>
          <w14:textFill>
            <w14:solidFill>
              <w14:schemeClr w14:val="tx1"/>
            </w14:solidFill>
          </w14:textFill>
        </w:rPr>
        <w:t xml:space="preserve">本次采购文件所涉及货币币种均为人民币。</w:t>
      </w:r>
      <w:r/>
    </w:p>
    <w:p>
      <w:pPr>
        <w:spacing w:line="360" w:lineRule="auto"/>
        <w:rPr>
          <w:b/>
          <w:bCs/>
          <w:color w:val="000000" w:themeColor="text1"/>
          <w:sz w:val="24"/>
          <w:lang w:eastAsia="zh-CN"/>
          <w14:textFill>
            <w14:solidFill>
              <w14:schemeClr w14:val="tx1"/>
            </w14:solidFill>
          </w14:textFill>
        </w:rPr>
      </w:pPr>
      <w:r>
        <w:rPr>
          <w:rFonts w:hint="eastAsia"/>
          <w:b/>
          <w:bCs/>
          <w:color w:val="000000" w:themeColor="text1"/>
          <w:sz w:val="24"/>
          <w:lang w:eastAsia="zh-CN"/>
          <w14:textFill>
            <w14:solidFill>
              <w14:schemeClr w14:val="tx1"/>
            </w14:solidFill>
          </w14:textFill>
        </w:rPr>
        <w:t xml:space="preserve">三、报价要求及其他</w:t>
      </w:r>
      <w:r/>
    </w:p>
    <w:p>
      <w:pPr>
        <w:ind w:firstLine="480"/>
        <w:spacing w:line="360" w:lineRule="auto"/>
        <w:rPr>
          <w:rFonts w:hint="eastAsia"/>
          <w:b/>
          <w:bCs/>
          <w:color w:val="000000" w:themeColor="text1"/>
          <w:sz w:val="21"/>
          <w:szCs w:val="21"/>
          <w:lang w:eastAsia="zh-CN"/>
          <w14:textFill>
            <w14:solidFill>
              <w14:schemeClr w14:val="tx1"/>
            </w14:solidFill>
          </w14:textFill>
        </w:rPr>
      </w:pPr>
      <w:r>
        <w:rPr>
          <w:rFonts w:hint="eastAsia"/>
          <w:b/>
          <w:bCs/>
          <w:color w:val="000000" w:themeColor="text1"/>
          <w:sz w:val="21"/>
          <w:szCs w:val="21"/>
          <w:lang w:eastAsia="zh-CN"/>
          <w14:textFill>
            <w14:solidFill>
              <w14:schemeClr w14:val="tx1"/>
            </w14:solidFill>
          </w14:textFill>
        </w:rPr>
        <w:t xml:space="preserve">★</w:t>
      </w:r>
      <w:r>
        <w:rPr>
          <w:rFonts w:hint="eastAsia"/>
          <w:bCs/>
          <w:color w:val="000000" w:themeColor="text1"/>
          <w:sz w:val="21"/>
          <w:szCs w:val="21"/>
          <w:lang w:eastAsia="zh-CN"/>
          <w14:textFill>
            <w14:solidFill>
              <w14:schemeClr w14:val="tx1"/>
            </w14:solidFill>
          </w14:textFill>
        </w:rPr>
        <w:t xml:space="preserve">1、报价要求：</w:t>
      </w:r>
      <w:r>
        <w:rPr>
          <w:rFonts w:hint="eastAsia"/>
          <w:b/>
          <w:bCs/>
          <w:color w:val="000000" w:themeColor="text1"/>
          <w:sz w:val="21"/>
          <w:szCs w:val="21"/>
          <w:lang w:eastAsia="zh-CN"/>
          <w14:textFill>
            <w14:solidFill>
              <w14:schemeClr w14:val="tx1"/>
            </w14:solidFill>
          </w14:textFill>
        </w:rPr>
        <w:t xml:space="preserve">投标报价须包含但不限于全部货物、材料备品备件（含安装所需的电线电缆）、安装、包装费、运杂费（运抵现场）、卸货费、现场保管费、运输保险费、成品保护费、安装费、调试费、产品使用培训费、售后服务、亮化期间的日常维护及质量原因损坏更换费用、有关部门验收费用、</w:t>
      </w:r>
      <w:r>
        <w:rPr>
          <w:rFonts w:hint="eastAsia"/>
          <w:b/>
          <w:bCs/>
          <w:color w:val="000000" w:themeColor="text1"/>
          <w:sz w:val="20"/>
          <w:szCs w:val="20"/>
          <w:lang w:eastAsia="zh-CN" w:bidi="ar"/>
          <w14:textFill>
            <w14:solidFill>
              <w14:schemeClr w14:val="tx1"/>
            </w14:solidFill>
          </w14:textFill>
        </w:rPr>
        <w:t xml:space="preserve">拆除</w:t>
      </w:r>
      <w:r>
        <w:rPr>
          <w:rFonts w:hint="eastAsia"/>
          <w:b/>
          <w:bCs/>
          <w:color w:val="000000" w:themeColor="text1"/>
          <w:sz w:val="20"/>
          <w:szCs w:val="20"/>
          <w:lang w:val="en-US" w:eastAsia="zh-CN" w:bidi="ar"/>
          <w14:textFill>
            <w14:solidFill>
              <w14:schemeClr w14:val="tx1"/>
            </w14:solidFill>
          </w14:textFill>
        </w:rPr>
        <w:t xml:space="preserve">费</w:t>
      </w:r>
      <w:r>
        <w:rPr>
          <w:rFonts w:hint="eastAsia"/>
          <w:b/>
          <w:bCs/>
          <w:color w:val="000000" w:themeColor="text1"/>
          <w:sz w:val="20"/>
          <w:szCs w:val="20"/>
          <w:lang w:eastAsia="zh-CN" w:bidi="ar"/>
          <w14:textFill>
            <w14:solidFill>
              <w14:schemeClr w14:val="tx1"/>
            </w14:solidFill>
          </w14:textFill>
        </w:rPr>
        <w:t xml:space="preserve">及拆除后运送至</w:t>
      </w:r>
      <w:r>
        <w:rPr>
          <w:rFonts w:hint="eastAsia"/>
          <w:b/>
          <w:bCs/>
          <w:color w:val="000000" w:themeColor="text1"/>
          <w:sz w:val="20"/>
          <w:szCs w:val="20"/>
          <w:lang w:val="en-US" w:eastAsia="zh-CN" w:bidi="ar"/>
          <w14:textFill>
            <w14:solidFill>
              <w14:schemeClr w14:val="tx1"/>
            </w14:solidFill>
          </w14:textFill>
        </w:rPr>
        <w:t xml:space="preserve">采购人</w:t>
      </w:r>
      <w:r>
        <w:rPr>
          <w:rFonts w:hint="eastAsia"/>
          <w:b/>
          <w:bCs/>
          <w:color w:val="000000" w:themeColor="text1"/>
          <w:sz w:val="20"/>
          <w:szCs w:val="20"/>
          <w:lang w:eastAsia="zh-CN" w:bidi="ar"/>
          <w14:textFill>
            <w14:solidFill>
              <w14:schemeClr w14:val="tx1"/>
            </w14:solidFill>
          </w14:textFill>
        </w:rPr>
        <w:t xml:space="preserve">指定地点堆放整齐、</w:t>
      </w:r>
      <w:r>
        <w:rPr>
          <w:rFonts w:hint="eastAsia"/>
          <w:b/>
          <w:bCs/>
          <w:color w:val="000000" w:themeColor="text1"/>
          <w:sz w:val="21"/>
          <w:szCs w:val="21"/>
          <w:lang w:eastAsia="zh-CN"/>
          <w14:textFill>
            <w14:solidFill>
              <w14:schemeClr w14:val="tx1"/>
            </w14:solidFill>
          </w14:textFill>
        </w:rPr>
        <w:t xml:space="preserve">各项有关规费和政策性规定费用及投标人确认为需要的其它费用等，直至交付至采购人所需要的各种费用（包含所有隐含的内容），采购人在合同价款之外不再向供应商支付其他任何费用。</w:t>
      </w:r>
      <w:r/>
    </w:p>
    <w:p>
      <w:pPr>
        <w:ind w:firstLine="480"/>
        <w:spacing w:line="360" w:lineRule="auto"/>
        <w:rPr>
          <w:rFonts w:hint="eastAsia"/>
          <w:b/>
          <w:bCs/>
          <w:color w:val="000000" w:themeColor="text1"/>
          <w:sz w:val="21"/>
          <w:szCs w:val="21"/>
          <w:lang w:eastAsia="zh-CN"/>
          <w14:textFill>
            <w14:solidFill>
              <w14:schemeClr w14:val="tx1"/>
            </w14:solidFill>
          </w14:textFill>
        </w:rPr>
      </w:pPr>
      <w:r>
        <w:rPr>
          <w:rFonts w:hint="eastAsia"/>
          <w:b/>
          <w:bCs/>
          <w:color w:val="000000" w:themeColor="text1"/>
          <w:sz w:val="21"/>
          <w:szCs w:val="21"/>
          <w:lang w:eastAsia="zh-CN"/>
          <w14:textFill>
            <w14:solidFill>
              <w14:schemeClr w14:val="tx1"/>
            </w14:solidFill>
          </w14:textFill>
        </w:rPr>
        <w:t xml:space="preserve">投标人应采用分项报价最终汇总的方式进行，标明拟提供货物和服务的单价和总价，详细分析各项费用组成。</w:t>
      </w:r>
      <w:r/>
    </w:p>
    <w:p>
      <w:pPr>
        <w:ind w:firstLine="480"/>
        <w:spacing w:line="360" w:lineRule="auto"/>
        <w:rPr>
          <w:bCs/>
          <w:color w:val="000000" w:themeColor="text1"/>
          <w:sz w:val="21"/>
          <w:szCs w:val="21"/>
          <w:lang w:eastAsia="zh-CN"/>
          <w14:textFill>
            <w14:solidFill>
              <w14:schemeClr w14:val="tx1"/>
            </w14:solidFill>
          </w14:textFill>
        </w:rPr>
      </w:pPr>
      <w:r>
        <w:rPr>
          <w:rFonts w:hint="eastAsia"/>
          <w:bCs/>
          <w:color w:val="000000" w:themeColor="text1"/>
          <w:sz w:val="21"/>
          <w:szCs w:val="21"/>
          <w:lang w:eastAsia="zh-CN"/>
          <w14:textFill>
            <w14:solidFill>
              <w14:schemeClr w14:val="tx1"/>
            </w14:solidFill>
          </w14:textFill>
        </w:rPr>
        <w:t xml:space="preserve">2、投标人在投标报价时应充分考虑本项目的质量要求， 对各项工艺、材料的检查、检验、试验、测试等所需费用和时间应充分考虑。 </w:t>
      </w:r>
      <w:r/>
    </w:p>
    <w:p>
      <w:pPr>
        <w:ind w:firstLine="480"/>
        <w:spacing w:line="360" w:lineRule="auto"/>
        <w:rPr>
          <w:bCs/>
          <w:color w:val="000000" w:themeColor="text1"/>
          <w:sz w:val="21"/>
          <w:szCs w:val="21"/>
          <w:lang w:eastAsia="zh-CN"/>
          <w14:textFill>
            <w14:solidFill>
              <w14:schemeClr w14:val="tx1"/>
            </w14:solidFill>
          </w14:textFill>
        </w:rPr>
      </w:pPr>
      <w:r>
        <w:rPr>
          <w:rFonts w:hint="eastAsia"/>
          <w:bCs/>
          <w:color w:val="000000" w:themeColor="text1"/>
          <w:sz w:val="21"/>
          <w:szCs w:val="21"/>
          <w:lang w:eastAsia="zh-CN"/>
          <w14:textFill>
            <w14:solidFill>
              <w14:schemeClr w14:val="tx1"/>
            </w14:solidFill>
          </w14:textFill>
        </w:rPr>
        <w:t xml:space="preserve">3、为保证亮化项目的如期进行，投标人要充分考虑各种施工要求等带来的费用，费用均包含在报价中，以后不做调整。 </w:t>
      </w:r>
      <w:r/>
    </w:p>
    <w:p>
      <w:pPr>
        <w:ind w:firstLine="480"/>
        <w:spacing w:line="360" w:lineRule="auto"/>
        <w:rPr>
          <w:bCs/>
          <w:color w:val="000000" w:themeColor="text1"/>
          <w:sz w:val="21"/>
          <w:szCs w:val="21"/>
          <w:lang w:eastAsia="zh-CN"/>
          <w14:textFill>
            <w14:solidFill>
              <w14:schemeClr w14:val="tx1"/>
            </w14:solidFill>
          </w14:textFill>
        </w:rPr>
      </w:pPr>
      <w:r>
        <w:rPr>
          <w:rFonts w:hint="eastAsia"/>
          <w:bCs/>
          <w:color w:val="000000" w:themeColor="text1"/>
          <w:sz w:val="21"/>
          <w:szCs w:val="21"/>
          <w:lang w:eastAsia="zh-CN"/>
          <w14:textFill>
            <w14:solidFill>
              <w14:schemeClr w14:val="tx1"/>
            </w14:solidFill>
          </w14:textFill>
        </w:rPr>
        <w:t xml:space="preserve">4、本项目周边交通情况复杂，投标人要充分考虑各种货物运输及设备进场方式、垃圾清理等费用，费用均包含在投标报价中，以后不做调整。 </w:t>
      </w:r>
      <w:r/>
    </w:p>
    <w:p>
      <w:pPr>
        <w:ind w:firstLine="480"/>
        <w:spacing w:line="360" w:lineRule="auto"/>
        <w:rPr>
          <w:bCs/>
          <w:color w:val="000000" w:themeColor="text1"/>
          <w:sz w:val="21"/>
          <w:szCs w:val="21"/>
          <w:lang w:eastAsia="zh-CN"/>
          <w14:textFill>
            <w14:solidFill>
              <w14:schemeClr w14:val="tx1"/>
            </w14:solidFill>
          </w14:textFill>
        </w:rPr>
      </w:pPr>
      <w:r>
        <w:rPr>
          <w:rFonts w:hint="eastAsia"/>
          <w:bCs/>
          <w:color w:val="000000" w:themeColor="text1"/>
          <w:sz w:val="21"/>
          <w:szCs w:val="21"/>
          <w:lang w:eastAsia="zh-CN"/>
          <w14:textFill>
            <w14:solidFill>
              <w14:schemeClr w14:val="tx1"/>
            </w14:solidFill>
          </w14:textFill>
        </w:rPr>
        <w:t xml:space="preserve">5、中标人应负责做好竣工验收前的成品保护工作，同时不能因为施工而影响或破坏其他产品的质量或成品保护，否则由中标人承担赔偿责任。在货物验收交付前成品保护费用应包含在报价中。 </w:t>
      </w:r>
      <w:r/>
    </w:p>
    <w:p>
      <w:pPr>
        <w:ind w:firstLine="480"/>
        <w:spacing w:line="360" w:lineRule="auto"/>
        <w:rPr>
          <w:color w:val="000000" w:themeColor="text1"/>
          <w:sz w:val="21"/>
          <w:szCs w:val="21"/>
          <w:lang w:eastAsia="zh-CN"/>
          <w14:textFill>
            <w14:solidFill>
              <w14:schemeClr w14:val="tx1"/>
            </w14:solidFill>
          </w14:textFill>
        </w:rPr>
      </w:pPr>
      <w:r>
        <w:rPr>
          <w:rFonts w:hint="eastAsia"/>
          <w:bCs/>
          <w:color w:val="000000" w:themeColor="text1"/>
          <w:sz w:val="21"/>
          <w:szCs w:val="21"/>
          <w:lang w:eastAsia="zh-CN"/>
          <w14:textFill>
            <w14:solidFill>
              <w14:schemeClr w14:val="tx1"/>
            </w14:solidFill>
          </w14:textFill>
        </w:rPr>
        <w:t xml:space="preserve">6、黄海路两侧局部楼体部分亮化灯具、设施设备由于年久失修、遥控控制系统无专项维护资金损坏等因素影响，出现不同程度的损坏、缺失现象，楼体轮廓边际线亮化出现断点、“黑色”楼体等，影响到黄海大道整体夜景亮化效果。投标人须对</w:t>
      </w:r>
      <w:r>
        <w:rPr>
          <w:rFonts w:hint="eastAsia" w:cs="Times New Roman"/>
          <w:bCs/>
          <w:color w:val="000000" w:themeColor="text1"/>
          <w:spacing w:val="-6"/>
          <w:sz w:val="21"/>
          <w:szCs w:val="21"/>
          <w:lang w:eastAsia="zh-CN"/>
          <w14:textFill>
            <w14:solidFill>
              <w14:schemeClr w14:val="tx1"/>
            </w14:solidFill>
          </w14:textFill>
        </w:rPr>
        <w:t xml:space="preserve">黄海路两侧局部楼体的</w:t>
      </w:r>
      <w:r>
        <w:rPr>
          <w:rFonts w:hint="eastAsia"/>
          <w:bCs/>
          <w:color w:val="000000" w:themeColor="text1"/>
          <w:sz w:val="21"/>
          <w:szCs w:val="21"/>
          <w:lang w:eastAsia="zh-CN"/>
          <w14:textFill>
            <w14:solidFill>
              <w14:schemeClr w14:val="tx1"/>
            </w14:solidFill>
          </w14:textFill>
        </w:rPr>
        <w:t xml:space="preserve">项目施工现场和周围环境进行勘查、测量，以获取编制投标文件的所有资料，根据实际情况自主报价。勘查现场所发生的费用由投标人自行承担。本项目以现场实物实际情况为准，未勘查现场的投标人被视为对本项目现场实际情况已确认，责任自负。</w:t>
      </w:r>
      <w:r/>
    </w:p>
    <w:p>
      <w:pPr>
        <w:ind w:firstLine="420"/>
        <w:spacing w:line="360" w:lineRule="auto"/>
        <w:rPr>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7、本项目报价不得超过预算价（最高限价）。</w:t>
      </w:r>
      <w:r/>
    </w:p>
    <w:p>
      <w:pPr>
        <w:pStyle w:val="753"/>
        <w:ind w:firstLine="482"/>
        <w:spacing w:line="360" w:lineRule="auto"/>
        <w:rPr>
          <w:rFonts w:hAnsi="宋体" w:cs="宋体"/>
          <w:b/>
          <w:color w:val="ff0000"/>
          <w:sz w:val="24"/>
          <w:szCs w:val="24"/>
          <w:lang w:bidi="ar"/>
        </w:rPr>
      </w:pPr>
      <w:r>
        <w:rPr>
          <w:rFonts w:hint="eastAsia"/>
          <w:color w:val="000000" w:themeColor="text1"/>
          <w:szCs w:val="21"/>
          <w14:textFill>
            <w14:solidFill>
              <w14:schemeClr w14:val="tx1"/>
            </w14:solidFill>
          </w14:textFill>
        </w:rPr>
        <w:t xml:space="preserve">特别提醒供应商：工作中涉及的敏感资料、电子数据等相关信息，成交供应商应严格执行保密的相关规定，不得以任何方式向任何第三人披露、泄露或许可第三人使用，否则追究其相应法律责任。</w:t>
      </w:r>
      <w:r/>
    </w:p>
    <w:p>
      <w:pPr>
        <w:pStyle w:val="753"/>
        <w:ind w:firstLine="480"/>
        <w:rPr>
          <w:rFonts w:hAnsi="宋体" w:cs="宋体"/>
          <w:lang w:bidi="ar"/>
        </w:rPr>
      </w:pPr>
      <w:r>
        <w:rPr>
          <w:rFonts w:hAnsi="宋体" w:cs="宋体"/>
          <w:lang w:bidi="ar"/>
        </w:rPr>
      </w:r>
      <w:r/>
    </w:p>
    <w:p>
      <w:pPr>
        <w:spacing w:line="400" w:lineRule="atLeast"/>
        <w:rPr>
          <w:lang w:eastAsia="zh-CN"/>
        </w:rPr>
        <w:pBdr>
          <w:top w:val="none" w:color="000000" w:sz="0" w:space="0"/>
          <w:left w:val="none" w:color="000000" w:sz="0" w:space="0"/>
          <w:bottom w:val="none" w:color="000000" w:sz="0" w:space="0"/>
          <w:right w:val="none" w:color="000000" w:sz="0" w:space="0"/>
        </w:pBdr>
      </w:pPr>
      <w:r>
        <w:rPr>
          <w:rFonts w:hint="eastAsia"/>
          <w:color w:val="000000"/>
          <w:sz w:val="24"/>
          <w:lang w:eastAsia="zh-CN"/>
        </w:rPr>
        <w:t xml:space="preserve"> </w:t>
      </w:r>
      <w:r>
        <w:rPr>
          <w:rFonts w:hint="eastAsia"/>
          <w:b/>
          <w:color w:val="000000"/>
          <w:sz w:val="32"/>
          <w:lang w:eastAsia="zh-CN"/>
        </w:rPr>
        <w:t xml:space="preserve">  </w:t>
      </w:r>
      <w:r>
        <w:rPr>
          <w:rFonts w:hint="eastAsia"/>
          <w:b/>
          <w:color w:val="000000"/>
          <w:sz w:val="20"/>
          <w:lang w:eastAsia="zh-CN"/>
        </w:rPr>
        <w:t xml:space="preserve"> </w:t>
      </w:r>
      <w:bookmarkStart w:id="34" w:name="_GoBack"/>
      <w:r/>
      <w:bookmarkEnd w:id="34"/>
      <w:r>
        <w:rPr>
          <w:rFonts w:hint="eastAsia"/>
          <w:b/>
          <w:color w:val="000000"/>
          <w:sz w:val="20"/>
          <w:lang w:eastAsia="zh-CN"/>
        </w:rPr>
        <w:t xml:space="preserve"> </w:t>
      </w:r>
      <w:r>
        <w:rPr>
          <w:rFonts w:hint="eastAsia"/>
          <w:color w:val="000000"/>
          <w:sz w:val="20"/>
          <w:lang w:eastAsia="zh-CN"/>
        </w:rPr>
        <w:t xml:space="preserve"> </w:t>
      </w:r>
      <w:r/>
    </w:p>
    <w:p>
      <w:pPr>
        <w:spacing w:line="400" w:lineRule="atLeast"/>
        <w:rPr>
          <w:lang w:eastAsia="zh-CN"/>
        </w:rPr>
        <w:pBdr>
          <w:top w:val="none" w:color="000000" w:sz="0" w:space="0"/>
          <w:left w:val="none" w:color="000000" w:sz="0" w:space="0"/>
          <w:bottom w:val="none" w:color="000000" w:sz="0" w:space="0"/>
          <w:right w:val="none" w:color="000000" w:sz="0" w:space="0"/>
        </w:pBdr>
      </w:pPr>
      <w:r>
        <w:rPr>
          <w:rFonts w:hint="eastAsia"/>
          <w:color w:val="000000"/>
          <w:sz w:val="20"/>
          <w:lang w:eastAsia="zh-CN"/>
        </w:rPr>
        <w:t xml:space="preserve"> </w:t>
      </w:r>
      <w:r/>
    </w:p>
    <w:p>
      <w:pPr>
        <w:jc w:val="center"/>
        <w:rPr>
          <w:b/>
          <w:color w:val="000000"/>
          <w:sz w:val="32"/>
          <w:lang w:eastAsia="zh-CN"/>
        </w:rPr>
      </w:pPr>
      <w:r>
        <w:rPr>
          <w:rFonts w:hint="eastAsia"/>
          <w:b/>
          <w:color w:val="000000"/>
          <w:sz w:val="32"/>
          <w:lang w:eastAsia="zh-CN"/>
        </w:rPr>
        <w:t xml:space="preserve">第五章  竞争性谈判响应文件格式</w:t>
      </w:r>
      <w:r/>
    </w:p>
    <w:p>
      <w:pPr>
        <w:ind w:firstLine="860"/>
        <w:jc w:val="center"/>
        <w:spacing w:line="360" w:lineRule="auto"/>
        <w:widowControl/>
        <w:rPr>
          <w:sz w:val="43"/>
          <w:szCs w:val="43"/>
          <w:lang w:eastAsia="zh-CN" w:bidi="ar"/>
        </w:rPr>
      </w:pPr>
      <w:r>
        <w:rPr>
          <w:rFonts w:hint="eastAsia"/>
          <w:sz w:val="43"/>
          <w:szCs w:val="43"/>
          <w:lang w:eastAsia="zh-CN" w:bidi="ar"/>
        </w:rPr>
        <w:t xml:space="preserve">(封 面)</w:t>
      </w:r>
      <w:r/>
    </w:p>
    <w:p>
      <w:pPr>
        <w:pStyle w:val="753"/>
        <w:ind w:firstLine="480"/>
        <w:rPr>
          <w:rFonts w:hAnsi="宋体" w:cs="宋体"/>
        </w:rPr>
      </w:pPr>
      <w:r>
        <w:rPr>
          <w:rFonts w:hAnsi="宋体" w:cs="宋体"/>
        </w:rPr>
      </w:r>
      <w:r/>
    </w:p>
    <w:p>
      <w:pPr>
        <w:rPr>
          <w:lang w:eastAsia="zh-CN"/>
        </w:rPr>
      </w:pPr>
      <w:r>
        <w:rPr>
          <w:lang w:eastAsia="zh-CN"/>
        </w:rPr>
      </w:r>
      <w:r/>
    </w:p>
    <w:p>
      <w:pPr>
        <w:rPr>
          <w:lang w:eastAsia="zh-CN"/>
        </w:rPr>
      </w:pPr>
      <w:r>
        <w:rPr>
          <w:lang w:eastAsia="zh-CN"/>
        </w:rPr>
      </w:r>
      <w:r/>
    </w:p>
    <w:p>
      <w:pPr>
        <w:jc w:val="center"/>
        <w:spacing w:before="100" w:beforeAutospacing="1" w:after="100" w:afterAutospacing="1"/>
        <w:rPr>
          <w:rFonts w:ascii="Calibri" w:hAnsi="Calibri"/>
          <w:b/>
          <w:bCs/>
          <w:color w:val="000000" w:themeColor="text1"/>
          <w:sz w:val="70"/>
          <w:szCs w:val="70"/>
          <w:lang w:eastAsia="zh-CN"/>
          <w14:textFill>
            <w14:solidFill>
              <w14:schemeClr w14:val="tx1"/>
            </w14:solidFill>
          </w14:textFill>
        </w:rPr>
      </w:pPr>
      <w:r>
        <w:rPr>
          <w:rFonts w:hint="eastAsia" w:ascii="Calibri" w:hAnsi="Calibri"/>
          <w:b/>
          <w:bCs/>
          <w:color w:val="000000" w:themeColor="text1"/>
          <w:sz w:val="70"/>
          <w:szCs w:val="70"/>
          <w:lang w:eastAsia="zh-CN"/>
          <w14:textFill>
            <w14:solidFill>
              <w14:schemeClr w14:val="tx1"/>
            </w14:solidFill>
          </w14:textFill>
        </w:rPr>
        <w:t xml:space="preserve">响应文件</w:t>
      </w:r>
      <w:r/>
    </w:p>
    <w:p>
      <w:pPr>
        <w:spacing w:before="100" w:beforeAutospacing="1" w:after="100" w:afterAutospacing="1"/>
        <w:rPr>
          <w:rFonts w:ascii="Calibri" w:hAnsi="Calibri"/>
          <w:sz w:val="24"/>
          <w:szCs w:val="20"/>
          <w:lang w:eastAsia="zh-CN"/>
        </w:rPr>
      </w:pPr>
      <w:r>
        <w:rPr>
          <w:rFonts w:hint="eastAsia" w:ascii="Calibri" w:hAnsi="Calibri"/>
          <w:sz w:val="24"/>
          <w:szCs w:val="20"/>
          <w:lang w:eastAsia="zh-CN"/>
        </w:rPr>
        <w:t xml:space="preserve"> </w:t>
      </w:r>
      <w:r/>
    </w:p>
    <w:p>
      <w:pPr>
        <w:ind w:firstLine="1746"/>
        <w:spacing w:before="100" w:beforeAutospacing="1" w:after="100" w:afterAutospacing="1" w:line="500" w:lineRule="exact"/>
        <w:rPr>
          <w:b/>
          <w:bCs/>
          <w:sz w:val="32"/>
          <w:szCs w:val="32"/>
          <w:lang w:eastAsia="zh-CN"/>
        </w:rPr>
      </w:pPr>
      <w:r>
        <w:rPr>
          <w:rFonts w:hint="eastAsia"/>
          <w:b/>
          <w:bCs/>
          <w:sz w:val="32"/>
          <w:szCs w:val="32"/>
          <w:lang w:eastAsia="zh-CN"/>
        </w:rPr>
        <w:t xml:space="preserve">项目名称：</w:t>
      </w:r>
      <w:r/>
    </w:p>
    <w:p>
      <w:pPr>
        <w:ind w:firstLine="1746"/>
        <w:spacing w:before="100" w:beforeAutospacing="1" w:after="100" w:afterAutospacing="1" w:line="500" w:lineRule="exact"/>
        <w:rPr>
          <w:b/>
          <w:bCs/>
          <w:sz w:val="32"/>
          <w:szCs w:val="32"/>
          <w:lang w:eastAsia="zh-CN"/>
        </w:rPr>
      </w:pPr>
      <w:r>
        <w:rPr>
          <w:rFonts w:hint="eastAsia"/>
          <w:b/>
          <w:bCs/>
          <w:sz w:val="32"/>
          <w:szCs w:val="32"/>
          <w:lang w:eastAsia="zh-CN"/>
        </w:rPr>
        <w:t xml:space="preserve">项目编号：</w:t>
      </w:r>
      <w:r/>
    </w:p>
    <w:p>
      <w:pPr>
        <w:ind w:firstLine="1746"/>
        <w:spacing w:before="100" w:beforeAutospacing="1" w:after="100" w:afterAutospacing="1" w:line="500" w:lineRule="exact"/>
        <w:rPr>
          <w:b/>
          <w:bCs/>
          <w:sz w:val="32"/>
          <w:szCs w:val="32"/>
          <w:u w:val="single"/>
          <w:lang w:eastAsia="zh-CN"/>
        </w:rPr>
      </w:pPr>
      <w:r>
        <w:rPr>
          <w:rFonts w:hint="eastAsia"/>
          <w:b/>
          <w:bCs/>
          <w:sz w:val="32"/>
          <w:szCs w:val="32"/>
          <w:lang w:eastAsia="zh-CN"/>
        </w:rPr>
        <w:t xml:space="preserve">采购包名称： </w:t>
      </w:r>
      <w:r/>
    </w:p>
    <w:p>
      <w:pPr>
        <w:spacing w:before="100" w:beforeAutospacing="1" w:after="100" w:afterAutospacing="1"/>
        <w:rPr>
          <w:sz w:val="24"/>
          <w:lang w:eastAsia="zh-CN"/>
        </w:rPr>
      </w:pPr>
      <w:r>
        <w:rPr>
          <w:rFonts w:hint="eastAsia"/>
          <w:sz w:val="24"/>
          <w:lang w:eastAsia="zh-CN"/>
        </w:rPr>
        <w:t xml:space="preserve"> </w:t>
      </w:r>
      <w:r/>
    </w:p>
    <w:p>
      <w:pPr>
        <w:spacing w:before="100" w:beforeAutospacing="1" w:after="100" w:afterAutospacing="1" w:line="500" w:lineRule="exact"/>
        <w:rPr>
          <w:sz w:val="24"/>
          <w:lang w:eastAsia="zh-CN"/>
        </w:rPr>
      </w:pPr>
      <w:r>
        <w:rPr>
          <w:rFonts w:hint="eastAsia"/>
          <w:sz w:val="24"/>
          <w:lang w:eastAsia="zh-CN"/>
        </w:rPr>
        <w:t xml:space="preserve"> </w:t>
      </w:r>
      <w:r/>
    </w:p>
    <w:p>
      <w:pPr>
        <w:ind w:firstLine="1751"/>
        <w:spacing w:before="100" w:beforeAutospacing="1" w:after="100" w:afterAutospacing="1" w:line="500" w:lineRule="exact"/>
        <w:rPr>
          <w:sz w:val="24"/>
          <w:lang w:eastAsia="zh-CN"/>
        </w:rPr>
      </w:pPr>
      <w:r/>
      <w:bookmarkStart w:id="32" w:name="OLE_LINK141"/>
      <w:r/>
      <w:bookmarkStart w:id="33" w:name="OLE_LINK140"/>
      <w:r>
        <w:rPr>
          <w:rFonts w:hint="eastAsia"/>
          <w:b/>
          <w:bCs/>
          <w:sz w:val="32"/>
          <w:szCs w:val="32"/>
          <w:lang w:eastAsia="zh-CN"/>
        </w:rPr>
        <w:t xml:space="preserve">供应商</w:t>
      </w:r>
      <w:bookmarkEnd w:id="32"/>
      <w:r/>
      <w:bookmarkEnd w:id="33"/>
      <w:r>
        <w:rPr>
          <w:rFonts w:hint="eastAsia"/>
          <w:b/>
          <w:bCs/>
          <w:sz w:val="32"/>
          <w:szCs w:val="32"/>
          <w:lang w:eastAsia="zh-CN"/>
        </w:rPr>
        <w:t xml:space="preserve">名称：</w:t>
      </w:r>
      <w:r/>
    </w:p>
    <w:p>
      <w:pPr>
        <w:ind w:firstLine="1749"/>
        <w:spacing w:before="100" w:beforeAutospacing="1" w:after="100" w:afterAutospacing="1" w:line="500" w:lineRule="exact"/>
        <w:rPr>
          <w:b/>
          <w:bCs/>
          <w:sz w:val="32"/>
          <w:szCs w:val="32"/>
          <w:lang w:eastAsia="zh-CN"/>
        </w:rPr>
      </w:pPr>
      <w:r>
        <w:rPr>
          <w:rFonts w:hint="eastAsia"/>
          <w:b/>
          <w:bCs/>
          <w:sz w:val="32"/>
          <w:szCs w:val="32"/>
          <w:lang w:eastAsia="zh-CN"/>
        </w:rPr>
        <w:t xml:space="preserve">供应商地址：</w:t>
      </w:r>
      <w:r/>
    </w:p>
    <w:p>
      <w:pPr>
        <w:ind w:firstLine="1749"/>
        <w:spacing w:before="100" w:beforeAutospacing="1" w:after="100" w:afterAutospacing="1" w:line="500" w:lineRule="exact"/>
        <w:rPr>
          <w:b/>
          <w:bCs/>
          <w:sz w:val="32"/>
          <w:szCs w:val="32"/>
          <w:u w:val="single"/>
          <w:lang w:eastAsia="zh-CN"/>
        </w:rPr>
      </w:pPr>
      <w:r>
        <w:rPr>
          <w:rFonts w:hint="eastAsia"/>
          <w:b/>
          <w:bCs/>
          <w:sz w:val="32"/>
          <w:szCs w:val="32"/>
          <w:lang w:eastAsia="zh-CN"/>
        </w:rPr>
        <w:t xml:space="preserve">法定代表人：</w:t>
      </w:r>
      <w:r/>
    </w:p>
    <w:p>
      <w:pPr>
        <w:ind w:firstLine="1749"/>
        <w:spacing w:before="100" w:beforeAutospacing="1" w:after="100" w:afterAutospacing="1" w:line="500" w:lineRule="exact"/>
        <w:rPr>
          <w:b/>
          <w:bCs/>
          <w:sz w:val="32"/>
          <w:szCs w:val="32"/>
          <w:lang w:eastAsia="zh-CN"/>
        </w:rPr>
      </w:pPr>
      <w:r>
        <w:rPr>
          <w:rFonts w:hint="eastAsia"/>
          <w:b/>
          <w:bCs/>
          <w:sz w:val="32"/>
          <w:szCs w:val="32"/>
          <w:lang w:eastAsia="zh-CN"/>
        </w:rPr>
        <w:t xml:space="preserve">委托代理人（委托代理时填写）：</w:t>
      </w:r>
      <w:r/>
    </w:p>
    <w:p>
      <w:pPr>
        <w:ind w:firstLine="1834"/>
        <w:spacing w:line="360" w:lineRule="auto"/>
        <w:widowControl/>
        <w:rPr>
          <w:lang w:eastAsia="zh-CN"/>
        </w:rPr>
      </w:pPr>
      <w:r>
        <w:rPr>
          <w:rFonts w:hint="eastAsia"/>
          <w:b/>
          <w:bCs/>
          <w:sz w:val="32"/>
          <w:szCs w:val="32"/>
          <w:lang w:eastAsia="zh-CN"/>
        </w:rPr>
        <w:t xml:space="preserve">日 期 ：</w:t>
      </w:r>
      <w:r/>
    </w:p>
    <w:p>
      <w:pPr>
        <w:ind w:firstLine="600"/>
        <w:jc w:val="center"/>
        <w:spacing w:line="360" w:lineRule="auto"/>
        <w:widowControl/>
        <w:rPr>
          <w:b/>
          <w:bCs/>
          <w:sz w:val="30"/>
          <w:szCs w:val="30"/>
          <w:lang w:eastAsia="zh-CN" w:bidi="ar"/>
        </w:rPr>
      </w:pPr>
      <w:r>
        <w:rPr>
          <w:b/>
          <w:bCs/>
          <w:sz w:val="30"/>
          <w:szCs w:val="30"/>
          <w:lang w:eastAsia="zh-CN" w:bidi="ar"/>
        </w:rPr>
      </w:r>
      <w:r/>
    </w:p>
    <w:p>
      <w:pPr>
        <w:pStyle w:val="753"/>
        <w:ind w:firstLine="480"/>
        <w:rPr>
          <w:rFonts w:hAnsi="宋体" w:cs="宋体"/>
        </w:rPr>
      </w:pPr>
      <w:r>
        <w:rPr>
          <w:rFonts w:hAnsi="宋体" w:cs="宋体"/>
        </w:rPr>
      </w:r>
      <w:r/>
    </w:p>
    <w:p>
      <w:pPr>
        <w:rPr>
          <w:b/>
          <w:bCs/>
          <w:sz w:val="31"/>
          <w:szCs w:val="31"/>
          <w:lang w:eastAsia="zh-CN" w:bidi="ar"/>
        </w:rPr>
      </w:pPr>
      <w:r>
        <w:rPr>
          <w:rFonts w:hint="eastAsia"/>
          <w:b/>
          <w:bCs/>
          <w:sz w:val="31"/>
          <w:szCs w:val="31"/>
          <w:lang w:eastAsia="zh-CN" w:bidi="ar"/>
        </w:rPr>
        <w:br w:type="page" w:clear="all"/>
      </w:r>
      <w:r/>
    </w:p>
    <w:p>
      <w:pPr>
        <w:jc w:val="center"/>
        <w:spacing w:line="360" w:lineRule="auto"/>
        <w:widowControl/>
        <w:rPr>
          <w:lang w:eastAsia="zh-CN"/>
        </w:rPr>
      </w:pPr>
      <w:r>
        <w:rPr>
          <w:rFonts w:hint="eastAsia"/>
          <w:b/>
          <w:bCs/>
          <w:sz w:val="31"/>
          <w:szCs w:val="31"/>
          <w:lang w:eastAsia="zh-CN" w:bidi="ar"/>
        </w:rPr>
        <w:t xml:space="preserve">响应函</w:t>
      </w:r>
      <w:r/>
    </w:p>
    <w:p>
      <w:pPr>
        <w:spacing w:line="360" w:lineRule="auto"/>
        <w:tabs>
          <w:tab w:val="left" w:pos="360" w:leader="none"/>
        </w:tabs>
        <w:rPr>
          <w:rFonts w:cs="Times New Roman"/>
          <w:bCs/>
          <w:sz w:val="24"/>
          <w:szCs w:val="21"/>
          <w:u w:val="single"/>
          <w:lang w:eastAsia="zh-CN"/>
        </w:rPr>
      </w:pPr>
      <w:r>
        <w:rPr>
          <w:rFonts w:hint="eastAsia" w:cs="Times New Roman"/>
          <w:bCs/>
          <w:sz w:val="24"/>
          <w:szCs w:val="21"/>
          <w:lang w:eastAsia="zh-CN"/>
        </w:rPr>
        <w:t xml:space="preserve">致：</w:t>
      </w:r>
      <w:r>
        <w:rPr>
          <w:rFonts w:hint="eastAsia" w:cs="Times New Roman"/>
          <w:bCs/>
          <w:sz w:val="24"/>
          <w:szCs w:val="21"/>
          <w:u w:val="single"/>
          <w:lang w:eastAsia="zh-CN"/>
        </w:rPr>
        <w:t xml:space="preserve">                 </w:t>
      </w:r>
      <w:r/>
    </w:p>
    <w:p>
      <w:pPr>
        <w:ind w:firstLine="480"/>
        <w:spacing w:line="360" w:lineRule="auto"/>
        <w:tabs>
          <w:tab w:val="left" w:pos="360" w:leader="none"/>
        </w:tabs>
        <w:rPr>
          <w:rFonts w:cs="Times New Roman"/>
          <w:bCs/>
          <w:sz w:val="24"/>
          <w:szCs w:val="21"/>
          <w:lang w:eastAsia="zh-CN"/>
        </w:rPr>
      </w:pPr>
      <w:r>
        <w:rPr>
          <w:rFonts w:hint="eastAsia" w:cs="Times New Roman"/>
          <w:bCs/>
          <w:sz w:val="24"/>
          <w:szCs w:val="21"/>
          <w:lang w:eastAsia="zh-CN"/>
        </w:rPr>
        <w:t xml:space="preserve">根据贵方</w:t>
      </w:r>
      <w:r>
        <w:rPr>
          <w:rFonts w:hint="eastAsia"/>
          <w:color w:val="000000"/>
          <w:sz w:val="24"/>
          <w:szCs w:val="24"/>
          <w:lang w:eastAsia="zh-CN"/>
        </w:rPr>
        <w:t xml:space="preserve"> </w:t>
      </w:r>
      <w:r>
        <w:rPr>
          <w:rFonts w:hint="eastAsia"/>
          <w:color w:val="000000"/>
          <w:sz w:val="24"/>
          <w:szCs w:val="24"/>
          <w:u w:val="single"/>
          <w:lang w:eastAsia="zh-CN"/>
        </w:rPr>
        <w:t xml:space="preserve">              </w:t>
      </w:r>
      <w:r>
        <w:rPr>
          <w:rFonts w:hint="eastAsia" w:cs="Times New Roman"/>
          <w:bCs/>
          <w:sz w:val="24"/>
          <w:szCs w:val="21"/>
          <w:lang w:eastAsia="zh-CN"/>
        </w:rPr>
        <w:t xml:space="preserve">标段（标段编号：</w:t>
      </w:r>
      <w:r>
        <w:rPr>
          <w:rFonts w:hint="eastAsia" w:cs="Times New Roman"/>
          <w:bCs/>
          <w:sz w:val="24"/>
          <w:szCs w:val="21"/>
          <w:u w:val="single"/>
          <w:lang w:eastAsia="zh-CN"/>
        </w:rPr>
        <w:t xml:space="preserve">           </w:t>
      </w:r>
      <w:r>
        <w:rPr>
          <w:rFonts w:hint="eastAsia" w:cs="Times New Roman"/>
          <w:bCs/>
          <w:sz w:val="24"/>
          <w:szCs w:val="21"/>
          <w:lang w:eastAsia="zh-CN"/>
        </w:rPr>
        <w:t xml:space="preserve"> ）采购文件，正式授权下述签字人全权代表参加贵方组织的采购活动，按照采购文件要求提交响应文件。</w:t>
      </w:r>
      <w:r/>
    </w:p>
    <w:p>
      <w:pPr>
        <w:ind w:firstLine="480"/>
        <w:spacing w:line="360" w:lineRule="auto"/>
        <w:tabs>
          <w:tab w:val="left" w:pos="360" w:leader="none"/>
        </w:tabs>
        <w:rPr>
          <w:rFonts w:cs="Times New Roman"/>
          <w:bCs/>
          <w:sz w:val="24"/>
          <w:szCs w:val="21"/>
          <w:lang w:eastAsia="zh-CN"/>
        </w:rPr>
      </w:pPr>
      <w:r>
        <w:rPr>
          <w:rFonts w:hint="eastAsia" w:cs="Times New Roman"/>
          <w:bCs/>
          <w:sz w:val="24"/>
          <w:szCs w:val="21"/>
          <w:lang w:eastAsia="zh-CN"/>
        </w:rPr>
        <w:t xml:space="preserve">据此函，签字人</w:t>
      </w:r>
      <w:r>
        <w:rPr>
          <w:rFonts w:hint="eastAsia" w:cs="Times New Roman"/>
          <w:bCs/>
          <w:sz w:val="24"/>
          <w:szCs w:val="21"/>
          <w:u w:val="single"/>
          <w:lang w:eastAsia="zh-CN"/>
        </w:rPr>
        <w:t xml:space="preserve">      </w:t>
      </w:r>
      <w:r>
        <w:rPr>
          <w:rFonts w:hint="eastAsia" w:cs="Times New Roman"/>
          <w:bCs/>
          <w:sz w:val="24"/>
          <w:szCs w:val="21"/>
          <w:lang w:eastAsia="zh-CN"/>
        </w:rPr>
        <w:t xml:space="preserve">兹宣布同意如下：</w:t>
      </w:r>
      <w:r/>
    </w:p>
    <w:p>
      <w:pPr>
        <w:ind w:firstLine="480"/>
        <w:spacing w:line="360" w:lineRule="auto"/>
        <w:tabs>
          <w:tab w:val="left" w:pos="360" w:leader="none"/>
        </w:tabs>
        <w:rPr>
          <w:rFonts w:cs="Times New Roman"/>
          <w:bCs/>
          <w:sz w:val="24"/>
          <w:szCs w:val="21"/>
          <w:lang w:eastAsia="zh-CN"/>
        </w:rPr>
      </w:pPr>
      <w:r>
        <w:rPr>
          <w:rFonts w:hint="eastAsia" w:cs="Times New Roman"/>
          <w:bCs/>
          <w:sz w:val="24"/>
          <w:szCs w:val="21"/>
          <w:lang w:eastAsia="zh-CN"/>
        </w:rPr>
        <w:t xml:space="preserve">1.按采购文件项目需求提交响应报价，报价等详见开标一览表。</w:t>
      </w:r>
      <w:r/>
    </w:p>
    <w:p>
      <w:pPr>
        <w:ind w:firstLine="480"/>
        <w:spacing w:line="360" w:lineRule="auto"/>
        <w:tabs>
          <w:tab w:val="left" w:pos="360" w:leader="none"/>
        </w:tabs>
        <w:rPr>
          <w:rFonts w:cs="Times New Roman"/>
          <w:bCs/>
          <w:sz w:val="24"/>
          <w:szCs w:val="21"/>
          <w:lang w:eastAsia="zh-CN"/>
        </w:rPr>
      </w:pPr>
      <w:r>
        <w:rPr>
          <w:rFonts w:hint="eastAsia" w:cs="Times New Roman"/>
          <w:bCs/>
          <w:sz w:val="24"/>
          <w:szCs w:val="21"/>
          <w:lang w:eastAsia="zh-CN"/>
        </w:rPr>
        <w:t xml:space="preserve">2.我方同意在本标段采购文件中规定的响应文件递交截止之日起60天内遵守本响应文件中的承诺且在此期限期满之前均具有约束力。</w:t>
      </w:r>
      <w:r/>
    </w:p>
    <w:p>
      <w:pPr>
        <w:ind w:firstLine="480"/>
        <w:spacing w:line="360" w:lineRule="auto"/>
        <w:tabs>
          <w:tab w:val="left" w:pos="360" w:leader="none"/>
        </w:tabs>
        <w:rPr>
          <w:rFonts w:cs="Times New Roman"/>
          <w:bCs/>
          <w:sz w:val="24"/>
          <w:szCs w:val="21"/>
          <w:lang w:eastAsia="zh-CN"/>
        </w:rPr>
      </w:pPr>
      <w:r>
        <w:rPr>
          <w:rFonts w:hint="eastAsia" w:cs="Times New Roman"/>
          <w:bCs/>
          <w:sz w:val="24"/>
          <w:szCs w:val="21"/>
          <w:lang w:eastAsia="zh-CN"/>
        </w:rPr>
        <w:t xml:space="preserve">3.我方承诺已经具备《中华人民共和国政府采购法》中规定的参加政府采购活动的供应商应当具备的条件：</w:t>
      </w:r>
      <w:r/>
    </w:p>
    <w:p>
      <w:pPr>
        <w:ind w:firstLine="480"/>
        <w:spacing w:line="360" w:lineRule="auto"/>
        <w:tabs>
          <w:tab w:val="left" w:pos="360" w:leader="none"/>
        </w:tabs>
        <w:rPr>
          <w:rFonts w:cs="Times New Roman"/>
          <w:bCs/>
          <w:sz w:val="24"/>
          <w:szCs w:val="21"/>
          <w:lang w:eastAsia="zh-CN"/>
        </w:rPr>
      </w:pPr>
      <w:r>
        <w:rPr>
          <w:rFonts w:hint="eastAsia" w:cs="Times New Roman"/>
          <w:bCs/>
          <w:sz w:val="24"/>
          <w:szCs w:val="21"/>
          <w:lang w:eastAsia="zh-CN"/>
        </w:rPr>
        <w:t xml:space="preserve">(1)具有独立承担民事责任的能力；</w:t>
      </w:r>
      <w:r/>
    </w:p>
    <w:p>
      <w:pPr>
        <w:ind w:firstLine="480"/>
        <w:spacing w:line="360" w:lineRule="auto"/>
        <w:tabs>
          <w:tab w:val="left" w:pos="360" w:leader="none"/>
        </w:tabs>
        <w:rPr>
          <w:rFonts w:cs="Times New Roman"/>
          <w:bCs/>
          <w:sz w:val="24"/>
          <w:szCs w:val="21"/>
          <w:lang w:eastAsia="zh-CN"/>
        </w:rPr>
      </w:pPr>
      <w:r>
        <w:rPr>
          <w:rFonts w:hint="eastAsia" w:cs="Times New Roman"/>
          <w:bCs/>
          <w:sz w:val="24"/>
          <w:szCs w:val="21"/>
          <w:lang w:eastAsia="zh-CN"/>
        </w:rPr>
        <w:t xml:space="preserve">(2)具有良好的商业信誉和健全的财务会计制度；</w:t>
      </w:r>
      <w:r/>
    </w:p>
    <w:p>
      <w:pPr>
        <w:ind w:firstLine="480"/>
        <w:spacing w:line="360" w:lineRule="auto"/>
        <w:tabs>
          <w:tab w:val="left" w:pos="360" w:leader="none"/>
        </w:tabs>
        <w:rPr>
          <w:rFonts w:cs="Times New Roman"/>
          <w:bCs/>
          <w:sz w:val="24"/>
          <w:szCs w:val="21"/>
          <w:lang w:eastAsia="zh-CN"/>
        </w:rPr>
      </w:pPr>
      <w:r>
        <w:rPr>
          <w:rFonts w:hint="eastAsia" w:cs="Times New Roman"/>
          <w:bCs/>
          <w:sz w:val="24"/>
          <w:szCs w:val="21"/>
          <w:lang w:eastAsia="zh-CN"/>
        </w:rPr>
        <w:t xml:space="preserve">(3)具有履行合同所必需的设备和专业技术能力；</w:t>
      </w:r>
      <w:r/>
    </w:p>
    <w:p>
      <w:pPr>
        <w:ind w:firstLine="480"/>
        <w:spacing w:line="360" w:lineRule="auto"/>
        <w:tabs>
          <w:tab w:val="left" w:pos="360" w:leader="none"/>
        </w:tabs>
        <w:rPr>
          <w:rFonts w:cs="Times New Roman"/>
          <w:bCs/>
          <w:sz w:val="24"/>
          <w:szCs w:val="21"/>
          <w:lang w:eastAsia="zh-CN"/>
        </w:rPr>
      </w:pPr>
      <w:r>
        <w:rPr>
          <w:rFonts w:hint="eastAsia" w:cs="Times New Roman"/>
          <w:bCs/>
          <w:sz w:val="24"/>
          <w:szCs w:val="21"/>
          <w:lang w:eastAsia="zh-CN"/>
        </w:rPr>
        <w:t xml:space="preserve">(4)有依法缴纳税收和社会保障资金的良好记录；</w:t>
      </w:r>
      <w:r/>
    </w:p>
    <w:p>
      <w:pPr>
        <w:ind w:firstLine="480"/>
        <w:spacing w:line="360" w:lineRule="auto"/>
        <w:tabs>
          <w:tab w:val="left" w:pos="360" w:leader="none"/>
        </w:tabs>
        <w:rPr>
          <w:rFonts w:cs="Times New Roman"/>
          <w:bCs/>
          <w:sz w:val="24"/>
          <w:szCs w:val="21"/>
          <w:lang w:eastAsia="zh-CN"/>
        </w:rPr>
      </w:pPr>
      <w:r>
        <w:rPr>
          <w:rFonts w:hint="eastAsia" w:cs="Times New Roman"/>
          <w:bCs/>
          <w:sz w:val="24"/>
          <w:szCs w:val="21"/>
          <w:lang w:eastAsia="zh-CN"/>
        </w:rPr>
        <w:t xml:space="preserve">(5)参加此项采购活动前三年内，在经营活动中没有重大违法记录。</w:t>
      </w:r>
      <w:r/>
    </w:p>
    <w:p>
      <w:pPr>
        <w:ind w:firstLine="480"/>
        <w:spacing w:line="360" w:lineRule="auto"/>
        <w:tabs>
          <w:tab w:val="left" w:pos="360" w:leader="none"/>
        </w:tabs>
        <w:rPr>
          <w:rFonts w:cs="Times New Roman"/>
          <w:bCs/>
          <w:sz w:val="24"/>
          <w:szCs w:val="21"/>
          <w:lang w:eastAsia="zh-CN"/>
        </w:rPr>
      </w:pPr>
      <w:r>
        <w:rPr>
          <w:rFonts w:hint="eastAsia" w:cs="Times New Roman"/>
          <w:bCs/>
          <w:sz w:val="24"/>
          <w:szCs w:val="21"/>
          <w:lang w:eastAsia="zh-CN"/>
        </w:rPr>
        <w:t xml:space="preserve">4.我方根据采购文件的规定，承担完成合同的责任和义务。</w:t>
      </w:r>
      <w:r/>
    </w:p>
    <w:p>
      <w:pPr>
        <w:ind w:firstLine="480"/>
        <w:spacing w:line="360" w:lineRule="auto"/>
        <w:tabs>
          <w:tab w:val="left" w:pos="360" w:leader="none"/>
        </w:tabs>
        <w:rPr>
          <w:rFonts w:cs="Times New Roman"/>
          <w:bCs/>
          <w:sz w:val="24"/>
          <w:szCs w:val="21"/>
          <w:lang w:eastAsia="zh-CN"/>
        </w:rPr>
      </w:pPr>
      <w:r>
        <w:rPr>
          <w:rFonts w:hint="eastAsia" w:cs="Times New Roman"/>
          <w:bCs/>
          <w:sz w:val="24"/>
          <w:szCs w:val="21"/>
          <w:lang w:eastAsia="zh-CN"/>
        </w:rPr>
        <w:t xml:space="preserve">5.我方已详细审核采购文件，我方知道必须放弃提出含糊不清或误解问题的权利。</w:t>
      </w:r>
      <w:r/>
    </w:p>
    <w:p>
      <w:pPr>
        <w:ind w:firstLine="480"/>
        <w:spacing w:line="360" w:lineRule="auto"/>
        <w:tabs>
          <w:tab w:val="left" w:pos="360" w:leader="none"/>
        </w:tabs>
        <w:rPr>
          <w:rFonts w:cs="Times New Roman"/>
          <w:bCs/>
          <w:sz w:val="24"/>
          <w:szCs w:val="21"/>
          <w:lang w:eastAsia="zh-CN"/>
        </w:rPr>
      </w:pPr>
      <w:r>
        <w:rPr>
          <w:rFonts w:hint="eastAsia" w:cs="Times New Roman"/>
          <w:bCs/>
          <w:sz w:val="24"/>
          <w:szCs w:val="21"/>
          <w:lang w:eastAsia="zh-CN"/>
        </w:rPr>
        <w:t xml:space="preserve">6.如果在响应文件有效期内撤回或者有其他违约行为，我方的保证金可被贵方全部或部分没收。</w:t>
      </w:r>
      <w:r/>
    </w:p>
    <w:p>
      <w:pPr>
        <w:ind w:firstLine="480"/>
        <w:spacing w:line="360" w:lineRule="auto"/>
        <w:tabs>
          <w:tab w:val="left" w:pos="360" w:leader="none"/>
        </w:tabs>
        <w:rPr>
          <w:rFonts w:cs="Times New Roman"/>
          <w:bCs/>
          <w:sz w:val="24"/>
          <w:szCs w:val="21"/>
          <w:lang w:eastAsia="zh-CN"/>
        </w:rPr>
      </w:pPr>
      <w:r>
        <w:rPr>
          <w:rFonts w:hint="eastAsia" w:cs="Times New Roman"/>
          <w:bCs/>
          <w:sz w:val="24"/>
          <w:szCs w:val="21"/>
          <w:lang w:eastAsia="zh-CN"/>
        </w:rPr>
        <w:t xml:space="preserve">7.同意应贵方要求提供与本次采购活动有关的任何数据或资料。</w:t>
      </w:r>
      <w:r/>
    </w:p>
    <w:p>
      <w:pPr>
        <w:ind w:firstLine="480"/>
        <w:spacing w:line="360" w:lineRule="auto"/>
        <w:tabs>
          <w:tab w:val="left" w:pos="360" w:leader="none"/>
        </w:tabs>
        <w:rPr>
          <w:rFonts w:cs="Times New Roman"/>
          <w:bCs/>
          <w:sz w:val="24"/>
          <w:szCs w:val="21"/>
          <w:lang w:eastAsia="zh-CN"/>
        </w:rPr>
      </w:pPr>
      <w:r>
        <w:rPr>
          <w:rFonts w:hint="eastAsia" w:cs="Times New Roman"/>
          <w:bCs/>
          <w:sz w:val="24"/>
          <w:szCs w:val="21"/>
          <w:lang w:eastAsia="zh-CN"/>
        </w:rPr>
        <w:t xml:space="preserve">8.我方完全理解，最低报价不是中标（成交）的唯一条件。</w:t>
      </w:r>
      <w:r/>
    </w:p>
    <w:p>
      <w:pPr>
        <w:ind w:firstLine="480"/>
        <w:spacing w:line="360" w:lineRule="auto"/>
        <w:tabs>
          <w:tab w:val="left" w:pos="360" w:leader="none"/>
        </w:tabs>
        <w:rPr>
          <w:rFonts w:cs="Times New Roman"/>
          <w:bCs/>
          <w:sz w:val="24"/>
          <w:szCs w:val="21"/>
          <w:lang w:eastAsia="zh-CN"/>
        </w:rPr>
      </w:pPr>
      <w:r>
        <w:rPr>
          <w:rFonts w:hint="eastAsia" w:cs="Times New Roman"/>
          <w:bCs/>
          <w:sz w:val="24"/>
          <w:szCs w:val="21"/>
          <w:lang w:eastAsia="zh-CN"/>
        </w:rPr>
        <w:t xml:space="preserve">9.若贵方需要，我方愿意提供我方作出的一切承诺的证明材料。</w:t>
      </w:r>
      <w:r/>
    </w:p>
    <w:p>
      <w:pPr>
        <w:ind w:firstLine="480"/>
        <w:spacing w:line="360" w:lineRule="auto"/>
        <w:tabs>
          <w:tab w:val="left" w:pos="360" w:leader="none"/>
        </w:tabs>
        <w:rPr>
          <w:rFonts w:cs="Times New Roman"/>
          <w:bCs/>
          <w:sz w:val="24"/>
          <w:szCs w:val="21"/>
          <w:lang w:eastAsia="zh-CN"/>
        </w:rPr>
      </w:pPr>
      <w:r>
        <w:rPr>
          <w:rFonts w:hint="eastAsia" w:cs="Times New Roman"/>
          <w:bCs/>
          <w:sz w:val="24"/>
          <w:szCs w:val="21"/>
          <w:lang w:eastAsia="zh-CN"/>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360" w:lineRule="auto"/>
        <w:tabs>
          <w:tab w:val="left" w:pos="360" w:leader="none"/>
        </w:tabs>
        <w:rPr>
          <w:rFonts w:cs="Times New Roman"/>
          <w:bCs/>
          <w:sz w:val="24"/>
          <w:szCs w:val="21"/>
          <w:lang w:eastAsia="zh-CN"/>
        </w:rPr>
      </w:pPr>
      <w:r>
        <w:rPr>
          <w:rFonts w:hint="eastAsia" w:cs="Times New Roman"/>
          <w:bCs/>
          <w:sz w:val="24"/>
          <w:szCs w:val="21"/>
          <w:lang w:eastAsia="zh-CN"/>
        </w:rPr>
        <w:t xml:space="preserve">(1)提供虚假材料谋取中标、成交的；</w:t>
      </w:r>
      <w:r/>
    </w:p>
    <w:p>
      <w:pPr>
        <w:ind w:firstLine="480"/>
        <w:spacing w:line="360" w:lineRule="auto"/>
        <w:tabs>
          <w:tab w:val="left" w:pos="360" w:leader="none"/>
        </w:tabs>
        <w:rPr>
          <w:rFonts w:cs="Times New Roman"/>
          <w:bCs/>
          <w:sz w:val="24"/>
          <w:szCs w:val="21"/>
          <w:lang w:eastAsia="zh-CN"/>
        </w:rPr>
      </w:pPr>
      <w:r>
        <w:rPr>
          <w:rFonts w:hint="eastAsia" w:cs="Times New Roman"/>
          <w:bCs/>
          <w:sz w:val="24"/>
          <w:szCs w:val="21"/>
          <w:lang w:eastAsia="zh-CN"/>
        </w:rPr>
        <w:t xml:space="preserve">(2)采取不正当手段诋毁、排挤其他供应商的；</w:t>
      </w:r>
      <w:r/>
    </w:p>
    <w:p>
      <w:pPr>
        <w:ind w:firstLine="480"/>
        <w:spacing w:line="360" w:lineRule="auto"/>
        <w:tabs>
          <w:tab w:val="left" w:pos="360" w:leader="none"/>
        </w:tabs>
        <w:rPr>
          <w:rFonts w:cs="Times New Roman"/>
          <w:bCs/>
          <w:sz w:val="24"/>
          <w:szCs w:val="21"/>
          <w:lang w:eastAsia="zh-CN"/>
        </w:rPr>
      </w:pPr>
      <w:r>
        <w:rPr>
          <w:rFonts w:hint="eastAsia" w:cs="Times New Roman"/>
          <w:bCs/>
          <w:sz w:val="24"/>
          <w:szCs w:val="21"/>
          <w:lang w:eastAsia="zh-CN"/>
        </w:rPr>
        <w:t xml:space="preserve">(3)与采购人、其他供应商或者采购代理机构恶意串通的；</w:t>
      </w:r>
      <w:r/>
    </w:p>
    <w:p>
      <w:pPr>
        <w:ind w:firstLine="480"/>
        <w:spacing w:line="360" w:lineRule="auto"/>
        <w:tabs>
          <w:tab w:val="left" w:pos="360" w:leader="none"/>
        </w:tabs>
        <w:rPr>
          <w:rFonts w:cs="Times New Roman"/>
          <w:bCs/>
          <w:sz w:val="24"/>
          <w:szCs w:val="21"/>
          <w:lang w:eastAsia="zh-CN"/>
        </w:rPr>
      </w:pPr>
      <w:r>
        <w:rPr>
          <w:rFonts w:hint="eastAsia" w:cs="Times New Roman"/>
          <w:bCs/>
          <w:sz w:val="24"/>
          <w:szCs w:val="21"/>
          <w:lang w:eastAsia="zh-CN"/>
        </w:rPr>
        <w:t xml:space="preserve">(4)向采购人、采购代理机构行贿或者提供其他不正当利益的；</w:t>
      </w:r>
      <w:r/>
    </w:p>
    <w:p>
      <w:pPr>
        <w:ind w:firstLine="480"/>
        <w:spacing w:line="360" w:lineRule="auto"/>
        <w:tabs>
          <w:tab w:val="left" w:pos="360" w:leader="none"/>
        </w:tabs>
        <w:rPr>
          <w:rFonts w:cs="Times New Roman"/>
          <w:bCs/>
          <w:sz w:val="24"/>
          <w:szCs w:val="21"/>
          <w:lang w:eastAsia="zh-CN"/>
        </w:rPr>
      </w:pPr>
      <w:r>
        <w:rPr>
          <w:rFonts w:hint="eastAsia" w:cs="Times New Roman"/>
          <w:bCs/>
          <w:sz w:val="24"/>
          <w:szCs w:val="21"/>
          <w:lang w:eastAsia="zh-CN"/>
        </w:rPr>
        <w:t xml:space="preserve">(5)在招标采购过程中与采购人进行协商谈判的；</w:t>
      </w:r>
      <w:r/>
    </w:p>
    <w:p>
      <w:pPr>
        <w:ind w:firstLine="480"/>
        <w:spacing w:line="360" w:lineRule="auto"/>
        <w:tabs>
          <w:tab w:val="left" w:pos="360" w:leader="none"/>
        </w:tabs>
        <w:rPr>
          <w:rFonts w:cs="Times New Roman"/>
          <w:bCs/>
          <w:sz w:val="24"/>
          <w:szCs w:val="21"/>
          <w:lang w:eastAsia="zh-CN"/>
        </w:rPr>
      </w:pPr>
      <w:r>
        <w:rPr>
          <w:rFonts w:hint="eastAsia" w:cs="Times New Roman"/>
          <w:bCs/>
          <w:sz w:val="24"/>
          <w:szCs w:val="21"/>
          <w:lang w:eastAsia="zh-CN"/>
        </w:rPr>
        <w:t xml:space="preserve">(6)拒绝有关部门监督检查或提供虚假情况的。</w:t>
      </w:r>
      <w:r/>
    </w:p>
    <w:p>
      <w:pPr>
        <w:ind w:firstLine="480"/>
        <w:spacing w:line="360" w:lineRule="auto"/>
        <w:tabs>
          <w:tab w:val="left" w:pos="360" w:leader="none"/>
        </w:tabs>
        <w:rPr>
          <w:rFonts w:cs="Times New Roman"/>
          <w:bCs/>
          <w:sz w:val="24"/>
          <w:szCs w:val="21"/>
          <w:lang w:eastAsia="zh-CN"/>
        </w:rPr>
      </w:pPr>
      <w:r>
        <w:rPr>
          <w:rFonts w:cs="Times New Roman"/>
          <w:bCs/>
          <w:sz w:val="24"/>
          <w:szCs w:val="21"/>
          <w:lang w:eastAsia="zh-CN"/>
        </w:rPr>
      </w:r>
      <w:r/>
    </w:p>
    <w:p>
      <w:pPr>
        <w:ind w:firstLine="480"/>
        <w:spacing w:line="360" w:lineRule="auto"/>
        <w:tabs>
          <w:tab w:val="left" w:pos="360" w:leader="none"/>
        </w:tabs>
        <w:rPr>
          <w:rFonts w:cs="Times New Roman"/>
          <w:bCs/>
          <w:sz w:val="24"/>
          <w:szCs w:val="21"/>
          <w:lang w:eastAsia="zh-CN"/>
        </w:rPr>
      </w:pPr>
      <w:r>
        <w:rPr>
          <w:rFonts w:hint="eastAsia" w:cs="Times New Roman"/>
          <w:bCs/>
          <w:sz w:val="24"/>
          <w:szCs w:val="21"/>
          <w:lang w:eastAsia="zh-CN"/>
        </w:rPr>
        <w:t xml:space="preserve">法定代表人或其委托代理人签字（或盖章）： 　　</w:t>
      </w:r>
      <w:r/>
    </w:p>
    <w:p>
      <w:pPr>
        <w:ind w:firstLine="480"/>
        <w:spacing w:line="360" w:lineRule="auto"/>
        <w:tabs>
          <w:tab w:val="left" w:pos="360" w:leader="none"/>
        </w:tabs>
        <w:rPr>
          <w:rFonts w:cs="Times New Roman"/>
          <w:bCs/>
          <w:sz w:val="24"/>
          <w:szCs w:val="21"/>
          <w:lang w:eastAsia="zh-CN"/>
        </w:rPr>
      </w:pPr>
      <w:r>
        <w:rPr>
          <w:rFonts w:hint="eastAsia" w:cs="Times New Roman"/>
          <w:bCs/>
          <w:sz w:val="24"/>
          <w:szCs w:val="21"/>
          <w:lang w:eastAsia="zh-CN"/>
        </w:rPr>
        <w:t xml:space="preserve">供应商公章： </w:t>
      </w:r>
      <w:r/>
    </w:p>
    <w:p>
      <w:pPr>
        <w:ind w:firstLine="480"/>
        <w:spacing w:line="360" w:lineRule="auto"/>
        <w:tabs>
          <w:tab w:val="left" w:pos="360" w:leader="none"/>
        </w:tabs>
        <w:rPr>
          <w:rFonts w:cs="Times New Roman"/>
          <w:bCs/>
          <w:sz w:val="24"/>
          <w:szCs w:val="21"/>
          <w:lang w:eastAsia="zh-CN"/>
        </w:rPr>
      </w:pPr>
      <w:r>
        <w:rPr>
          <w:rFonts w:hint="eastAsia" w:cs="Times New Roman"/>
          <w:bCs/>
          <w:sz w:val="24"/>
          <w:szCs w:val="21"/>
          <w:lang w:eastAsia="zh-CN"/>
        </w:rPr>
        <w:t xml:space="preserve">日期：    年    月   日 </w:t>
      </w:r>
      <w:r/>
    </w:p>
    <w:p>
      <w:pPr>
        <w:ind w:firstLine="480"/>
        <w:spacing w:line="360" w:lineRule="auto"/>
        <w:tabs>
          <w:tab w:val="left" w:pos="360" w:leader="none"/>
        </w:tabs>
        <w:rPr>
          <w:rFonts w:cs="Times New Roman"/>
          <w:bCs/>
          <w:sz w:val="24"/>
          <w:szCs w:val="21"/>
          <w:lang w:eastAsia="zh-CN"/>
        </w:rPr>
      </w:pPr>
      <w:r>
        <w:rPr>
          <w:rFonts w:cs="Times New Roman"/>
          <w:bCs/>
          <w:sz w:val="24"/>
          <w:szCs w:val="21"/>
          <w:lang w:eastAsia="zh-CN"/>
        </w:rPr>
      </w:r>
      <w:r/>
    </w:p>
    <w:p>
      <w:pPr>
        <w:ind w:firstLine="480"/>
        <w:spacing w:line="360" w:lineRule="auto"/>
        <w:widowControl/>
        <w:rPr>
          <w:sz w:val="24"/>
          <w:lang w:eastAsia="zh-CN" w:bidi="ar"/>
        </w:rPr>
      </w:pPr>
      <w:r>
        <w:rPr>
          <w:rFonts w:hint="eastAsia" w:cs="Times New Roman"/>
          <w:bCs/>
          <w:sz w:val="24"/>
          <w:szCs w:val="21"/>
          <w:lang w:eastAsia="zh-CN"/>
        </w:rPr>
        <w:t xml:space="preserve">注：未按照本响应函的格式要求填写的，将造成非实质性响应，从而导致该供应商响应无效。</w:t>
      </w:r>
      <w:r/>
    </w:p>
    <w:p>
      <w:pPr>
        <w:pStyle w:val="753"/>
        <w:ind w:firstLine="480"/>
        <w:rPr>
          <w:rFonts w:hAnsi="宋体" w:cs="宋体"/>
          <w:szCs w:val="24"/>
          <w:lang w:bidi="ar"/>
        </w:rPr>
      </w:pPr>
      <w:r>
        <w:rPr>
          <w:rFonts w:hAnsi="宋体" w:cs="宋体"/>
          <w:szCs w:val="24"/>
          <w:lang w:bidi="ar"/>
        </w:rPr>
      </w:r>
      <w:r/>
    </w:p>
    <w:p>
      <w:pPr>
        <w:ind w:left="-202" w:firstLine="622"/>
        <w:jc w:val="center"/>
        <w:spacing w:line="360" w:lineRule="auto"/>
        <w:widowControl/>
        <w:rPr>
          <w:b/>
          <w:bCs/>
          <w:sz w:val="31"/>
          <w:szCs w:val="31"/>
          <w:lang w:eastAsia="zh-CN" w:bidi="ar"/>
        </w:rPr>
      </w:pPr>
      <w:r>
        <w:rPr>
          <w:b/>
          <w:bCs/>
          <w:sz w:val="31"/>
          <w:szCs w:val="31"/>
          <w:lang w:eastAsia="zh-CN" w:bidi="ar"/>
        </w:rPr>
      </w:r>
      <w:r/>
    </w:p>
    <w:p>
      <w:pPr>
        <w:ind w:left="-202" w:firstLine="622"/>
        <w:jc w:val="center"/>
        <w:spacing w:line="360" w:lineRule="auto"/>
        <w:widowControl/>
        <w:rPr>
          <w:b/>
          <w:bCs/>
          <w:sz w:val="31"/>
          <w:szCs w:val="31"/>
          <w:lang w:eastAsia="zh-CN" w:bidi="ar"/>
        </w:rPr>
      </w:pPr>
      <w:r>
        <w:rPr>
          <w:b/>
          <w:bCs/>
          <w:sz w:val="31"/>
          <w:szCs w:val="31"/>
          <w:lang w:eastAsia="zh-CN" w:bidi="ar"/>
        </w:rPr>
      </w:r>
      <w:r/>
    </w:p>
    <w:p>
      <w:pPr>
        <w:ind w:left="-202" w:firstLine="622"/>
        <w:jc w:val="center"/>
        <w:spacing w:line="360" w:lineRule="auto"/>
        <w:widowControl/>
        <w:rPr>
          <w:b/>
          <w:bCs/>
          <w:sz w:val="31"/>
          <w:szCs w:val="31"/>
          <w:lang w:eastAsia="zh-CN" w:bidi="ar"/>
        </w:rPr>
      </w:pPr>
      <w:r>
        <w:rPr>
          <w:b/>
          <w:bCs/>
          <w:sz w:val="31"/>
          <w:szCs w:val="31"/>
          <w:lang w:eastAsia="zh-CN" w:bidi="ar"/>
        </w:rPr>
      </w:r>
      <w:r/>
    </w:p>
    <w:p>
      <w:pPr>
        <w:ind w:left="-202" w:firstLine="622"/>
        <w:jc w:val="center"/>
        <w:spacing w:line="360" w:lineRule="auto"/>
        <w:widowControl/>
        <w:rPr>
          <w:b/>
          <w:bCs/>
          <w:sz w:val="31"/>
          <w:szCs w:val="31"/>
          <w:lang w:eastAsia="zh-CN" w:bidi="ar"/>
        </w:rPr>
      </w:pPr>
      <w:r>
        <w:rPr>
          <w:b/>
          <w:bCs/>
          <w:sz w:val="31"/>
          <w:szCs w:val="31"/>
          <w:lang w:eastAsia="zh-CN" w:bidi="ar"/>
        </w:rPr>
      </w:r>
      <w:r/>
    </w:p>
    <w:p>
      <w:pPr>
        <w:ind w:left="-202" w:firstLine="622"/>
        <w:jc w:val="center"/>
        <w:spacing w:line="360" w:lineRule="auto"/>
        <w:widowControl/>
        <w:rPr>
          <w:b/>
          <w:bCs/>
          <w:sz w:val="31"/>
          <w:szCs w:val="31"/>
          <w:lang w:eastAsia="zh-CN" w:bidi="ar"/>
        </w:rPr>
      </w:pPr>
      <w:r>
        <w:rPr>
          <w:b/>
          <w:bCs/>
          <w:sz w:val="31"/>
          <w:szCs w:val="31"/>
          <w:lang w:eastAsia="zh-CN" w:bidi="ar"/>
        </w:rPr>
      </w:r>
      <w:r/>
    </w:p>
    <w:p>
      <w:pPr>
        <w:ind w:left="-202" w:firstLine="622"/>
        <w:jc w:val="center"/>
        <w:spacing w:line="360" w:lineRule="auto"/>
        <w:widowControl/>
        <w:rPr>
          <w:b/>
          <w:bCs/>
          <w:sz w:val="31"/>
          <w:szCs w:val="31"/>
          <w:lang w:eastAsia="zh-CN" w:bidi="ar"/>
        </w:rPr>
      </w:pPr>
      <w:r>
        <w:rPr>
          <w:b/>
          <w:bCs/>
          <w:sz w:val="31"/>
          <w:szCs w:val="31"/>
          <w:lang w:eastAsia="zh-CN" w:bidi="ar"/>
        </w:rPr>
      </w:r>
      <w:r/>
    </w:p>
    <w:p>
      <w:pPr>
        <w:ind w:left="-202" w:firstLine="622"/>
        <w:jc w:val="center"/>
        <w:spacing w:line="360" w:lineRule="auto"/>
        <w:widowControl/>
        <w:rPr>
          <w:b/>
          <w:bCs/>
          <w:sz w:val="31"/>
          <w:szCs w:val="31"/>
          <w:lang w:eastAsia="zh-CN" w:bidi="ar"/>
        </w:rPr>
      </w:pPr>
      <w:r>
        <w:rPr>
          <w:b/>
          <w:bCs/>
          <w:sz w:val="31"/>
          <w:szCs w:val="31"/>
          <w:lang w:eastAsia="zh-CN" w:bidi="ar"/>
        </w:rPr>
      </w:r>
      <w:r/>
    </w:p>
    <w:p>
      <w:pPr>
        <w:ind w:left="-202" w:firstLine="622"/>
        <w:jc w:val="center"/>
        <w:spacing w:line="360" w:lineRule="auto"/>
        <w:widowControl/>
        <w:rPr>
          <w:b/>
          <w:bCs/>
          <w:sz w:val="31"/>
          <w:szCs w:val="31"/>
          <w:lang w:eastAsia="zh-CN" w:bidi="ar"/>
        </w:rPr>
      </w:pPr>
      <w:r>
        <w:rPr>
          <w:b/>
          <w:bCs/>
          <w:sz w:val="31"/>
          <w:szCs w:val="31"/>
          <w:lang w:eastAsia="zh-CN" w:bidi="ar"/>
        </w:rPr>
      </w:r>
      <w:r/>
    </w:p>
    <w:p>
      <w:pPr>
        <w:ind w:left="-202" w:firstLine="622"/>
        <w:jc w:val="center"/>
        <w:spacing w:line="360" w:lineRule="auto"/>
        <w:widowControl/>
        <w:rPr>
          <w:b/>
          <w:bCs/>
          <w:sz w:val="31"/>
          <w:szCs w:val="31"/>
          <w:lang w:eastAsia="zh-CN" w:bidi="ar"/>
        </w:rPr>
      </w:pPr>
      <w:r>
        <w:rPr>
          <w:b/>
          <w:bCs/>
          <w:sz w:val="31"/>
          <w:szCs w:val="31"/>
          <w:lang w:eastAsia="zh-CN" w:bidi="ar"/>
        </w:rPr>
      </w:r>
      <w:r/>
    </w:p>
    <w:p>
      <w:pPr>
        <w:ind w:left="-202" w:firstLine="622"/>
        <w:jc w:val="center"/>
        <w:spacing w:line="360" w:lineRule="auto"/>
        <w:widowControl/>
        <w:rPr>
          <w:b/>
          <w:bCs/>
          <w:sz w:val="31"/>
          <w:szCs w:val="31"/>
          <w:lang w:eastAsia="zh-CN" w:bidi="ar"/>
        </w:rPr>
      </w:pPr>
      <w:r>
        <w:rPr>
          <w:b/>
          <w:bCs/>
          <w:sz w:val="31"/>
          <w:szCs w:val="31"/>
          <w:lang w:eastAsia="zh-CN" w:bidi="ar"/>
        </w:rPr>
      </w:r>
      <w:r/>
    </w:p>
    <w:p>
      <w:pPr>
        <w:ind w:left="-202" w:firstLine="622"/>
        <w:jc w:val="center"/>
        <w:spacing w:line="360" w:lineRule="auto"/>
        <w:widowControl/>
        <w:rPr>
          <w:b/>
          <w:bCs/>
          <w:sz w:val="31"/>
          <w:szCs w:val="31"/>
          <w:lang w:eastAsia="zh-CN" w:bidi="ar"/>
        </w:rPr>
      </w:pPr>
      <w:r>
        <w:rPr>
          <w:b/>
          <w:bCs/>
          <w:sz w:val="31"/>
          <w:szCs w:val="31"/>
          <w:lang w:eastAsia="zh-CN" w:bidi="ar"/>
        </w:rPr>
      </w:r>
      <w:r/>
    </w:p>
    <w:p>
      <w:pPr>
        <w:ind w:left="-202" w:firstLine="622"/>
        <w:jc w:val="center"/>
        <w:spacing w:line="360" w:lineRule="auto"/>
        <w:widowControl/>
        <w:rPr>
          <w:b/>
          <w:bCs/>
          <w:sz w:val="31"/>
          <w:szCs w:val="31"/>
          <w:lang w:eastAsia="zh-CN" w:bidi="ar"/>
        </w:rPr>
      </w:pPr>
      <w:r>
        <w:rPr>
          <w:b/>
          <w:bCs/>
          <w:sz w:val="31"/>
          <w:szCs w:val="31"/>
          <w:lang w:eastAsia="zh-CN" w:bidi="ar"/>
        </w:rPr>
      </w:r>
      <w:r/>
    </w:p>
    <w:p>
      <w:pPr>
        <w:ind w:left="-202" w:firstLine="622"/>
        <w:jc w:val="center"/>
        <w:spacing w:line="360" w:lineRule="auto"/>
        <w:widowControl/>
        <w:rPr>
          <w:b/>
          <w:bCs/>
          <w:sz w:val="31"/>
          <w:szCs w:val="31"/>
          <w:lang w:eastAsia="zh-CN" w:bidi="ar"/>
        </w:rPr>
      </w:pPr>
      <w:r>
        <w:rPr>
          <w:b/>
          <w:bCs/>
          <w:sz w:val="31"/>
          <w:szCs w:val="31"/>
          <w:lang w:eastAsia="zh-CN" w:bidi="ar"/>
        </w:rPr>
      </w:r>
      <w:r/>
    </w:p>
    <w:p>
      <w:pPr>
        <w:ind w:left="-202" w:firstLine="622"/>
        <w:jc w:val="center"/>
        <w:spacing w:line="360" w:lineRule="auto"/>
        <w:widowControl/>
        <w:rPr>
          <w:b/>
          <w:bCs/>
          <w:sz w:val="31"/>
          <w:szCs w:val="31"/>
          <w:lang w:eastAsia="zh-CN" w:bidi="ar"/>
        </w:rPr>
      </w:pPr>
      <w:r>
        <w:rPr>
          <w:b/>
          <w:bCs/>
          <w:sz w:val="31"/>
          <w:szCs w:val="31"/>
          <w:lang w:eastAsia="zh-CN" w:bidi="ar"/>
        </w:rPr>
      </w:r>
      <w:r/>
    </w:p>
    <w:p>
      <w:pPr>
        <w:ind w:left="-202" w:firstLine="622"/>
        <w:jc w:val="center"/>
        <w:spacing w:line="360" w:lineRule="auto"/>
        <w:widowControl/>
        <w:rPr>
          <w:b/>
          <w:bCs/>
          <w:sz w:val="31"/>
          <w:szCs w:val="31"/>
          <w:lang w:eastAsia="zh-CN" w:bidi="ar"/>
        </w:rPr>
      </w:pPr>
      <w:r>
        <w:rPr>
          <w:b/>
          <w:bCs/>
          <w:sz w:val="31"/>
          <w:szCs w:val="31"/>
          <w:lang w:eastAsia="zh-CN" w:bidi="ar"/>
        </w:rPr>
      </w:r>
      <w:r/>
    </w:p>
    <w:p>
      <w:pPr>
        <w:ind w:left="-202" w:firstLine="622"/>
        <w:jc w:val="center"/>
        <w:spacing w:line="360" w:lineRule="auto"/>
        <w:widowControl/>
        <w:rPr>
          <w:b/>
          <w:bCs/>
          <w:sz w:val="31"/>
          <w:szCs w:val="31"/>
          <w:lang w:eastAsia="zh-CN" w:bidi="ar"/>
        </w:rPr>
      </w:pPr>
      <w:r>
        <w:rPr>
          <w:rFonts w:hint="eastAsia"/>
          <w:b/>
          <w:bCs/>
          <w:sz w:val="31"/>
          <w:szCs w:val="31"/>
          <w:lang w:eastAsia="zh-CN" w:bidi="ar"/>
        </w:rPr>
        <w:t xml:space="preserve">开标一览表（谈判首次报价表）</w:t>
      </w:r>
      <w:r/>
    </w:p>
    <w:tbl>
      <w:tblPr>
        <w:tblStyle w:val="7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03"/>
        <w:gridCol w:w="7085"/>
      </w:tblGrid>
      <w:tr>
        <w:trPr>
          <w:trHeight w:val="567"/>
        </w:trPr>
        <w:tc>
          <w:tcPr>
            <w:tcW w:w="2103" w:type="dxa"/>
            <w:vAlign w:val="center"/>
            <w:textDirection w:val="lrTb"/>
            <w:noWrap w:val="false"/>
          </w:tcPr>
          <w:p>
            <w:pPr>
              <w:ind w:firstLine="480"/>
              <w:jc w:val="both"/>
              <w:spacing w:line="360" w:lineRule="auto"/>
              <w:widowControl/>
              <w:rPr>
                <w:sz w:val="24"/>
              </w:rPr>
            </w:pPr>
            <w:r>
              <w:rPr>
                <w:rFonts w:hint="eastAsia"/>
                <w:sz w:val="24"/>
                <w:lang w:bidi="ar"/>
              </w:rPr>
              <w:t xml:space="preserve">项 目</w:t>
            </w:r>
            <w:r/>
          </w:p>
          <w:p>
            <w:pPr>
              <w:jc w:val="center"/>
              <w:rPr>
                <w:sz w:val="24"/>
              </w:rPr>
            </w:pPr>
            <w:r>
              <w:rPr>
                <w:sz w:val="24"/>
              </w:rPr>
            </w:r>
            <w:r/>
          </w:p>
        </w:tc>
        <w:tc>
          <w:tcPr>
            <w:tcW w:w="7085" w:type="dxa"/>
            <w:textDirection w:val="lrTb"/>
            <w:noWrap w:val="false"/>
          </w:tcPr>
          <w:p>
            <w:pPr>
              <w:ind w:firstLine="480"/>
              <w:jc w:val="left"/>
              <w:spacing w:line="360" w:lineRule="auto"/>
              <w:widowControl/>
              <w:rPr>
                <w:sz w:val="24"/>
                <w:lang w:eastAsia="zh-CN" w:bidi="ar"/>
              </w:rPr>
            </w:pPr>
            <w:r>
              <w:rPr>
                <w:sz w:val="24"/>
                <w:lang w:eastAsia="zh-CN" w:bidi="ar"/>
              </w:rPr>
            </w:r>
            <w:r/>
          </w:p>
          <w:p>
            <w:pPr>
              <w:ind w:firstLine="480"/>
              <w:jc w:val="left"/>
              <w:spacing w:line="360" w:lineRule="auto"/>
              <w:widowControl/>
              <w:rPr>
                <w:sz w:val="24"/>
                <w:lang w:eastAsia="zh-CN"/>
              </w:rPr>
            </w:pPr>
            <w:r>
              <w:rPr>
                <w:rFonts w:hint="eastAsia"/>
                <w:sz w:val="24"/>
                <w:lang w:eastAsia="zh-CN" w:bidi="ar"/>
              </w:rPr>
              <w:t xml:space="preserve">项目名称： </w:t>
            </w:r>
            <w:r/>
          </w:p>
          <w:p>
            <w:pPr>
              <w:ind w:firstLine="480"/>
              <w:jc w:val="left"/>
              <w:spacing w:line="360" w:lineRule="auto"/>
              <w:widowControl/>
              <w:rPr>
                <w:sz w:val="24"/>
                <w:lang w:eastAsia="zh-CN"/>
              </w:rPr>
            </w:pPr>
            <w:r>
              <w:rPr>
                <w:rFonts w:hint="eastAsia"/>
                <w:sz w:val="24"/>
                <w:lang w:eastAsia="zh-CN" w:bidi="ar"/>
              </w:rPr>
              <w:t xml:space="preserve">项目编号： </w:t>
            </w:r>
            <w:r/>
          </w:p>
          <w:p>
            <w:pPr>
              <w:jc w:val="both"/>
              <w:rPr>
                <w:sz w:val="24"/>
                <w:lang w:eastAsia="zh-CN"/>
              </w:rPr>
            </w:pPr>
            <w:r>
              <w:rPr>
                <w:sz w:val="24"/>
                <w:lang w:eastAsia="zh-CN"/>
              </w:rPr>
            </w:r>
            <w:r/>
          </w:p>
        </w:tc>
      </w:tr>
      <w:tr>
        <w:trPr>
          <w:trHeight w:val="567"/>
        </w:trPr>
        <w:tc>
          <w:tcPr>
            <w:tcW w:w="2103" w:type="dxa"/>
            <w:vAlign w:val="center"/>
            <w:textDirection w:val="lrTb"/>
            <w:noWrap w:val="false"/>
          </w:tcPr>
          <w:p>
            <w:pPr>
              <w:ind w:firstLine="480"/>
              <w:jc w:val="both"/>
              <w:spacing w:line="360" w:lineRule="auto"/>
              <w:widowControl/>
              <w:rPr>
                <w:sz w:val="24"/>
              </w:rPr>
            </w:pPr>
            <w:r>
              <w:rPr>
                <w:rFonts w:hint="eastAsia"/>
                <w:sz w:val="24"/>
                <w:lang w:bidi="ar"/>
              </w:rPr>
              <w:t xml:space="preserve">响应报价</w:t>
            </w:r>
            <w:r/>
          </w:p>
        </w:tc>
        <w:tc>
          <w:tcPr>
            <w:tcW w:w="7085" w:type="dxa"/>
            <w:textDirection w:val="lrTb"/>
            <w:noWrap w:val="false"/>
          </w:tcPr>
          <w:p>
            <w:pPr>
              <w:ind w:firstLine="480"/>
              <w:jc w:val="left"/>
              <w:spacing w:line="360" w:lineRule="auto"/>
              <w:widowControl/>
              <w:rPr>
                <w:sz w:val="24"/>
                <w:lang w:bidi="ar"/>
              </w:rPr>
            </w:pPr>
            <w:r>
              <w:rPr>
                <w:sz w:val="24"/>
                <w:lang w:bidi="ar"/>
              </w:rPr>
            </w:r>
            <w:r/>
          </w:p>
          <w:p>
            <w:pPr>
              <w:ind w:firstLine="480"/>
              <w:jc w:val="left"/>
              <w:spacing w:line="360" w:lineRule="auto"/>
              <w:widowControl/>
              <w:rPr>
                <w:sz w:val="24"/>
              </w:rPr>
            </w:pPr>
            <w:r>
              <w:rPr>
                <w:rFonts w:hint="eastAsia"/>
                <w:sz w:val="24"/>
                <w:lang w:bidi="ar"/>
              </w:rPr>
              <w:t xml:space="preserve">人民币(大写)： </w:t>
            </w:r>
            <w:r/>
          </w:p>
          <w:p>
            <w:pPr>
              <w:ind w:firstLine="480"/>
              <w:jc w:val="left"/>
              <w:spacing w:line="360" w:lineRule="auto"/>
              <w:widowControl/>
              <w:rPr>
                <w:sz w:val="24"/>
              </w:rPr>
            </w:pPr>
            <w:r>
              <w:rPr>
                <w:rFonts w:hint="eastAsia"/>
                <w:sz w:val="24"/>
                <w:lang w:bidi="ar"/>
              </w:rPr>
              <w:t xml:space="preserve">(小写)： </w:t>
            </w:r>
            <w:r/>
          </w:p>
          <w:p>
            <w:pPr>
              <w:jc w:val="both"/>
              <w:rPr>
                <w:sz w:val="24"/>
              </w:rPr>
            </w:pPr>
            <w:r>
              <w:rPr>
                <w:sz w:val="24"/>
              </w:rPr>
            </w:r>
            <w:r/>
          </w:p>
        </w:tc>
      </w:tr>
      <w:tr>
        <w:trPr>
          <w:trHeight w:val="1366"/>
        </w:trPr>
        <w:tc>
          <w:tcPr>
            <w:tcW w:w="2103" w:type="dxa"/>
            <w:vAlign w:val="center"/>
            <w:textDirection w:val="lrTb"/>
            <w:noWrap w:val="false"/>
          </w:tcPr>
          <w:p>
            <w:pPr>
              <w:jc w:val="center"/>
              <w:spacing w:line="360" w:lineRule="auto"/>
              <w:widowControl/>
              <w:rPr>
                <w:sz w:val="24"/>
                <w:lang w:eastAsia="zh-CN"/>
              </w:rPr>
            </w:pPr>
            <w:r>
              <w:rPr>
                <w:rFonts w:hint="eastAsia"/>
                <w:sz w:val="24"/>
                <w:lang w:eastAsia="zh-CN" w:bidi="ar"/>
              </w:rPr>
              <w:t xml:space="preserve">合同履行期限</w:t>
            </w:r>
            <w:r/>
          </w:p>
        </w:tc>
        <w:tc>
          <w:tcPr>
            <w:tcW w:w="7085" w:type="dxa"/>
            <w:textDirection w:val="lrTb"/>
            <w:noWrap w:val="false"/>
          </w:tcPr>
          <w:p>
            <w:pPr>
              <w:jc w:val="both"/>
              <w:rPr>
                <w:sz w:val="24"/>
                <w:lang w:bidi="ar"/>
              </w:rPr>
            </w:pPr>
            <w:r>
              <w:rPr>
                <w:sz w:val="24"/>
                <w:lang w:bidi="ar"/>
              </w:rPr>
            </w:r>
            <w:r/>
          </w:p>
          <w:p>
            <w:pPr>
              <w:ind w:firstLine="240"/>
              <w:jc w:val="both"/>
              <w:spacing w:line="360" w:lineRule="auto"/>
              <w:rPr>
                <w:sz w:val="24"/>
              </w:rPr>
            </w:pPr>
            <w:r>
              <w:rPr>
                <w:sz w:val="24"/>
              </w:rPr>
            </w:r>
            <w:r/>
          </w:p>
        </w:tc>
      </w:tr>
    </w:tbl>
    <w:p>
      <w:pPr>
        <w:pStyle w:val="753"/>
        <w:ind w:firstLine="0"/>
        <w:rPr>
          <w:rFonts w:hAnsi="宋体" w:cs="宋体"/>
        </w:rPr>
      </w:pPr>
      <w:r>
        <w:rPr>
          <w:rFonts w:hAnsi="宋体" w:cs="宋体"/>
        </w:rPr>
      </w:r>
      <w:r/>
    </w:p>
    <w:p>
      <w:pPr>
        <w:spacing w:line="360" w:lineRule="auto"/>
        <w:widowControl/>
        <w:rPr>
          <w:sz w:val="24"/>
          <w:lang w:bidi="ar"/>
        </w:rPr>
      </w:pPr>
      <w:r>
        <w:rPr>
          <w:sz w:val="24"/>
          <w:lang w:bidi="ar"/>
        </w:rPr>
      </w:r>
      <w:r/>
    </w:p>
    <w:p>
      <w:pPr>
        <w:spacing w:line="360" w:lineRule="auto"/>
        <w:widowControl/>
        <w:rPr>
          <w:sz w:val="24"/>
          <w:lang w:bidi="ar"/>
        </w:rPr>
      </w:pPr>
      <w:r>
        <w:rPr>
          <w:rFonts w:hint="eastAsia"/>
          <w:sz w:val="24"/>
          <w:lang w:eastAsia="zh-CN" w:bidi="ar"/>
        </w:rPr>
        <w:t xml:space="preserve">供应商</w:t>
      </w:r>
      <w:r>
        <w:rPr>
          <w:rFonts w:hint="eastAsia"/>
          <w:sz w:val="24"/>
          <w:lang w:bidi="ar"/>
        </w:rPr>
        <w:t xml:space="preserve">（盖章）：</w:t>
      </w:r>
      <w:r>
        <w:rPr>
          <w:rFonts w:hint="eastAsia"/>
          <w:sz w:val="24"/>
          <w:u w:val="single"/>
          <w:lang w:bidi="ar"/>
        </w:rPr>
        <w:t xml:space="preserve">                 </w:t>
      </w:r>
      <w:r/>
    </w:p>
    <w:p>
      <w:pPr>
        <w:spacing w:line="360" w:lineRule="auto"/>
        <w:widowControl/>
        <w:rPr>
          <w:sz w:val="24"/>
          <w:lang w:bidi="ar"/>
        </w:rPr>
      </w:pPr>
      <w:r>
        <w:rPr>
          <w:sz w:val="24"/>
          <w:lang w:bidi="ar"/>
        </w:rPr>
      </w:r>
      <w:r/>
    </w:p>
    <w:p>
      <w:pPr>
        <w:spacing w:line="360" w:lineRule="auto"/>
        <w:widowControl/>
        <w:rPr>
          <w:sz w:val="24"/>
          <w:lang w:eastAsia="zh-CN" w:bidi="ar"/>
        </w:rPr>
      </w:pPr>
      <w:r>
        <w:rPr>
          <w:rFonts w:hint="eastAsia"/>
          <w:sz w:val="24"/>
          <w:lang w:eastAsia="zh-CN" w:bidi="ar"/>
        </w:rPr>
        <w:t xml:space="preserve">法定代表人或委托代理人（签字或盖章）：</w:t>
      </w:r>
      <w:r>
        <w:rPr>
          <w:rFonts w:hint="eastAsia"/>
          <w:sz w:val="24"/>
          <w:u w:val="single"/>
          <w:lang w:eastAsia="zh-CN" w:bidi="ar"/>
        </w:rPr>
        <w:t xml:space="preserve">                 </w:t>
      </w:r>
      <w:r/>
    </w:p>
    <w:p>
      <w:pPr>
        <w:ind w:firstLine="480"/>
        <w:spacing w:line="360" w:lineRule="auto"/>
        <w:widowControl/>
        <w:rPr>
          <w:sz w:val="24"/>
          <w:lang w:eastAsia="zh-CN" w:bidi="ar"/>
        </w:rPr>
      </w:pPr>
      <w:r>
        <w:rPr>
          <w:sz w:val="24"/>
          <w:lang w:eastAsia="zh-CN" w:bidi="ar"/>
        </w:rPr>
      </w:r>
      <w:r/>
    </w:p>
    <w:p>
      <w:pPr>
        <w:ind w:firstLine="480"/>
        <w:spacing w:line="360" w:lineRule="auto"/>
        <w:widowControl/>
        <w:rPr>
          <w:sz w:val="24"/>
          <w:lang w:eastAsia="zh-CN"/>
        </w:rPr>
      </w:pPr>
      <w:r>
        <w:rPr>
          <w:rFonts w:hint="eastAsia"/>
          <w:sz w:val="24"/>
          <w:lang w:eastAsia="zh-CN" w:bidi="ar"/>
        </w:rPr>
        <w:t xml:space="preserve">注:①谈判报价应包括谈判文件所确定的采购范围的全部内容，但该</w:t>
      </w:r>
      <w:r>
        <w:rPr>
          <w:rFonts w:hint="eastAsia"/>
          <w:b/>
          <w:bCs/>
          <w:sz w:val="24"/>
          <w:lang w:eastAsia="zh-CN" w:bidi="ar"/>
        </w:rPr>
        <w:t xml:space="preserve">表报价非本次谈判的最后报价</w:t>
      </w:r>
      <w:r>
        <w:rPr>
          <w:rFonts w:hint="eastAsia"/>
          <w:sz w:val="24"/>
          <w:lang w:eastAsia="zh-CN" w:bidi="ar"/>
        </w:rPr>
        <w:t xml:space="preserve">。 </w:t>
      </w:r>
      <w:r/>
    </w:p>
    <w:p>
      <w:pPr>
        <w:ind w:firstLine="480"/>
        <w:spacing w:line="360" w:lineRule="auto"/>
        <w:widowControl/>
        <w:rPr>
          <w:sz w:val="24"/>
          <w:lang w:eastAsia="zh-CN" w:bidi="ar"/>
        </w:rPr>
      </w:pPr>
      <w:r>
        <w:rPr>
          <w:rFonts w:hint="eastAsia"/>
          <w:sz w:val="24"/>
          <w:lang w:eastAsia="zh-CN" w:bidi="ar"/>
        </w:rPr>
        <w:t xml:space="preserve">②此表格式不得自行改动。</w:t>
      </w:r>
      <w:r/>
    </w:p>
    <w:p>
      <w:pPr>
        <w:pStyle w:val="753"/>
        <w:ind w:firstLine="480"/>
        <w:rPr>
          <w:rFonts w:hAnsi="宋体" w:cs="宋体"/>
          <w:szCs w:val="24"/>
          <w:lang w:bidi="ar"/>
        </w:rPr>
      </w:pPr>
      <w:r>
        <w:rPr>
          <w:rFonts w:hAnsi="宋体" w:cs="宋体"/>
          <w:szCs w:val="24"/>
          <w:lang w:bidi="ar"/>
        </w:rPr>
      </w:r>
      <w:r/>
    </w:p>
    <w:p>
      <w:pPr>
        <w:rPr>
          <w:lang w:eastAsia="zh-CN" w:bidi="ar"/>
        </w:rPr>
      </w:pPr>
      <w:r>
        <w:rPr>
          <w:lang w:eastAsia="zh-CN" w:bidi="ar"/>
        </w:rPr>
      </w:r>
      <w:r/>
    </w:p>
    <w:p>
      <w:pPr>
        <w:pStyle w:val="715"/>
        <w:jc w:val="center"/>
        <w:spacing w:line="300" w:lineRule="auto"/>
        <w:shd w:val="clear" w:color="auto" w:fill="ffffff"/>
        <w:rPr>
          <w:rFonts w:hAnsi="宋体"/>
          <w:b/>
          <w:bCs/>
          <w:sz w:val="31"/>
          <w:szCs w:val="31"/>
          <w:lang w:eastAsia="zh-CN" w:bidi="ar"/>
        </w:rPr>
      </w:pPr>
      <w:r>
        <w:rPr>
          <w:rFonts w:hAnsi="宋体"/>
          <w:b/>
          <w:bCs/>
          <w:sz w:val="31"/>
          <w:szCs w:val="31"/>
          <w:lang w:eastAsia="zh-CN" w:bidi="ar"/>
        </w:rPr>
      </w:r>
      <w:r/>
    </w:p>
    <w:p>
      <w:pPr>
        <w:pStyle w:val="715"/>
        <w:jc w:val="center"/>
        <w:spacing w:line="300" w:lineRule="auto"/>
        <w:shd w:val="clear" w:color="auto" w:fill="ffffff"/>
        <w:rPr>
          <w:rFonts w:hAnsi="宋体"/>
          <w:b/>
          <w:bCs/>
          <w:sz w:val="31"/>
          <w:szCs w:val="31"/>
          <w:lang w:eastAsia="zh-CN" w:bidi="ar"/>
        </w:rPr>
      </w:pPr>
      <w:r>
        <w:rPr>
          <w:rFonts w:hAnsi="宋体"/>
          <w:b/>
          <w:bCs/>
          <w:sz w:val="31"/>
          <w:szCs w:val="31"/>
          <w:lang w:eastAsia="zh-CN" w:bidi="ar"/>
        </w:rPr>
      </w:r>
      <w:r/>
    </w:p>
    <w:p>
      <w:pPr>
        <w:pStyle w:val="715"/>
        <w:jc w:val="center"/>
        <w:spacing w:line="300" w:lineRule="auto"/>
        <w:shd w:val="clear" w:color="auto" w:fill="ffffff"/>
        <w:rPr>
          <w:rFonts w:hAnsi="宋体"/>
          <w:b/>
          <w:bCs/>
          <w:sz w:val="31"/>
          <w:szCs w:val="31"/>
          <w:lang w:eastAsia="zh-CN" w:bidi="ar"/>
        </w:rPr>
      </w:pPr>
      <w:r>
        <w:rPr>
          <w:rFonts w:hAnsi="宋体"/>
          <w:b/>
          <w:bCs/>
          <w:sz w:val="31"/>
          <w:szCs w:val="31"/>
          <w:lang w:eastAsia="zh-CN" w:bidi="ar"/>
        </w:rPr>
      </w:r>
      <w:r/>
    </w:p>
    <w:p>
      <w:pPr>
        <w:pStyle w:val="715"/>
        <w:jc w:val="center"/>
        <w:spacing w:line="300" w:lineRule="auto"/>
        <w:shd w:val="clear" w:color="auto" w:fill="ffffff"/>
        <w:rPr>
          <w:rFonts w:hAnsi="宋体"/>
          <w:b/>
          <w:bCs/>
          <w:sz w:val="31"/>
          <w:szCs w:val="31"/>
          <w:lang w:eastAsia="zh-CN" w:bidi="ar"/>
        </w:rPr>
      </w:pPr>
      <w:r>
        <w:rPr>
          <w:rFonts w:hAnsi="宋体"/>
          <w:b/>
          <w:bCs/>
          <w:sz w:val="31"/>
          <w:szCs w:val="31"/>
          <w:lang w:eastAsia="zh-CN" w:bidi="ar"/>
        </w:rPr>
      </w:r>
      <w:r/>
    </w:p>
    <w:p>
      <w:pPr>
        <w:pStyle w:val="715"/>
        <w:jc w:val="center"/>
        <w:spacing w:line="300" w:lineRule="auto"/>
        <w:shd w:val="clear" w:color="auto" w:fill="ffffff"/>
        <w:rPr>
          <w:rFonts w:hAnsi="宋体"/>
          <w:b/>
          <w:bCs/>
          <w:sz w:val="31"/>
          <w:szCs w:val="31"/>
          <w:lang w:eastAsia="zh-CN" w:bidi="ar"/>
        </w:rPr>
      </w:pPr>
      <w:r>
        <w:rPr>
          <w:rFonts w:hAnsi="宋体"/>
          <w:b/>
          <w:bCs/>
          <w:sz w:val="31"/>
          <w:szCs w:val="31"/>
          <w:lang w:eastAsia="zh-CN" w:bidi="ar"/>
        </w:rPr>
      </w:r>
      <w:r/>
    </w:p>
    <w:p>
      <w:pPr>
        <w:pStyle w:val="715"/>
        <w:jc w:val="center"/>
        <w:spacing w:line="300" w:lineRule="auto"/>
        <w:shd w:val="clear" w:color="auto" w:fill="ffffff"/>
        <w:rPr>
          <w:rFonts w:hAnsi="宋体"/>
          <w:b/>
          <w:bCs/>
          <w:sz w:val="31"/>
          <w:szCs w:val="31"/>
          <w:lang w:eastAsia="zh-CN" w:bidi="ar"/>
        </w:rPr>
      </w:pPr>
      <w:r>
        <w:rPr>
          <w:rFonts w:hAnsi="宋体"/>
          <w:b/>
          <w:bCs/>
          <w:sz w:val="31"/>
          <w:szCs w:val="31"/>
          <w:lang w:eastAsia="zh-CN" w:bidi="ar"/>
        </w:rPr>
      </w:r>
      <w:r/>
    </w:p>
    <w:p>
      <w:pPr>
        <w:pStyle w:val="715"/>
        <w:jc w:val="center"/>
        <w:spacing w:line="300" w:lineRule="auto"/>
        <w:shd w:val="clear" w:color="auto" w:fill="ffffff"/>
        <w:rPr>
          <w:rFonts w:hAnsi="宋体"/>
          <w:b/>
          <w:bCs/>
          <w:sz w:val="31"/>
          <w:szCs w:val="31"/>
          <w:lang w:eastAsia="zh-CN" w:bidi="ar"/>
        </w:rPr>
      </w:pPr>
      <w:r>
        <w:rPr>
          <w:rFonts w:hAnsi="宋体"/>
          <w:b/>
          <w:bCs/>
          <w:sz w:val="31"/>
          <w:szCs w:val="31"/>
          <w:lang w:eastAsia="zh-CN" w:bidi="ar"/>
        </w:rPr>
      </w:r>
      <w:r/>
    </w:p>
    <w:p>
      <w:pPr>
        <w:pStyle w:val="715"/>
        <w:jc w:val="center"/>
        <w:spacing w:line="300" w:lineRule="auto"/>
        <w:shd w:val="clear" w:color="auto" w:fill="ffffff"/>
        <w:rPr>
          <w:rFonts w:hAnsi="宋体"/>
          <w:b/>
          <w:bCs/>
          <w:sz w:val="31"/>
          <w:szCs w:val="31"/>
          <w:lang w:eastAsia="zh-CN" w:bidi="ar"/>
        </w:rPr>
      </w:pPr>
      <w:r>
        <w:rPr>
          <w:rFonts w:hAnsi="宋体"/>
          <w:b/>
          <w:bCs/>
          <w:sz w:val="31"/>
          <w:szCs w:val="31"/>
          <w:lang w:eastAsia="zh-CN" w:bidi="ar"/>
        </w:rPr>
      </w:r>
      <w:r/>
    </w:p>
    <w:p>
      <w:pPr>
        <w:jc w:val="center"/>
        <w:rPr>
          <w:rFonts w:ascii="黑体" w:hAnsi="黑体" w:eastAsia="黑体"/>
          <w:bCs/>
          <w:sz w:val="36"/>
          <w:szCs w:val="28"/>
          <w:lang w:eastAsia="zh-CN"/>
        </w:rPr>
      </w:pPr>
      <w:r>
        <w:rPr>
          <w:rFonts w:hint="eastAsia" w:ascii="黑体" w:hAnsi="黑体" w:eastAsia="黑体"/>
          <w:bCs/>
          <w:sz w:val="36"/>
          <w:szCs w:val="28"/>
          <w:lang w:eastAsia="zh-CN"/>
        </w:rPr>
        <w:t xml:space="preserve">首次谈判报价明细表（报价明细表）</w:t>
      </w:r>
      <w:r/>
    </w:p>
    <w:p>
      <w:pPr>
        <w:ind w:firstLine="240"/>
        <w:rPr>
          <w:rFonts w:cs="方正仿宋_GBK"/>
          <w:color w:val="000000"/>
          <w:sz w:val="24"/>
          <w:szCs w:val="24"/>
          <w:lang w:eastAsia="zh-CN"/>
        </w:rPr>
      </w:pPr>
      <w:r>
        <w:rPr>
          <w:rFonts w:hint="eastAsia" w:cs="方正仿宋_GBK"/>
          <w:color w:val="000000"/>
          <w:sz w:val="24"/>
          <w:szCs w:val="24"/>
          <w:lang w:eastAsia="zh-CN"/>
        </w:rPr>
        <w:t xml:space="preserve">标段名称：  </w:t>
      </w:r>
      <w:r/>
    </w:p>
    <w:p>
      <w:pPr>
        <w:ind w:firstLine="240"/>
        <w:rPr>
          <w:rFonts w:cs="Times New Roman"/>
          <w:color w:val="000000"/>
          <w:szCs w:val="24"/>
          <w:lang w:eastAsia="zh-CN"/>
        </w:rPr>
      </w:pPr>
      <w:r>
        <w:rPr>
          <w:rFonts w:hint="eastAsia" w:cs="方正仿宋_GBK"/>
          <w:color w:val="000000"/>
          <w:sz w:val="24"/>
          <w:szCs w:val="24"/>
          <w:lang w:eastAsia="zh-CN"/>
        </w:rPr>
        <w:t xml:space="preserve">标段编号：</w:t>
      </w:r>
      <w:r/>
    </w:p>
    <w:p>
      <w:pPr>
        <w:ind w:right="960"/>
        <w:jc w:val="right"/>
        <w:rPr>
          <w:rFonts w:cs="Times New Roman"/>
          <w:color w:val="000000"/>
          <w:sz w:val="24"/>
          <w:szCs w:val="24"/>
          <w:lang w:eastAsia="zh-CN"/>
        </w:rPr>
      </w:pPr>
      <w:r>
        <w:rPr>
          <w:rFonts w:hint="eastAsia" w:cs="Times New Roman"/>
          <w:color w:val="000000"/>
          <w:sz w:val="24"/>
          <w:szCs w:val="24"/>
          <w:lang w:eastAsia="zh-CN"/>
        </w:rPr>
        <w:t xml:space="preserve">单位：元</w:t>
      </w:r>
      <w:r/>
    </w:p>
    <w:tbl>
      <w:tblPr>
        <w:tblStyle w:val="70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134"/>
        <w:gridCol w:w="709"/>
        <w:gridCol w:w="1134"/>
        <w:gridCol w:w="850"/>
        <w:gridCol w:w="1134"/>
        <w:gridCol w:w="709"/>
        <w:gridCol w:w="1134"/>
        <w:gridCol w:w="1094"/>
        <w:gridCol w:w="1047"/>
      </w:tblGrid>
      <w:tr>
        <w:trPr>
          <w:jc w:val="center"/>
          <w:trHeight w:val="663"/>
        </w:trPr>
        <w:tc>
          <w:tcPr>
            <w:tcW w:w="726" w:type="dxa"/>
            <w:vAlign w:val="center"/>
            <w:textDirection w:val="lrTb"/>
            <w:noWrap/>
          </w:tcPr>
          <w:p>
            <w:pPr>
              <w:jc w:val="center"/>
              <w:spacing w:line="360" w:lineRule="auto"/>
              <w:widowControl/>
              <w:rPr>
                <w:rFonts w:ascii="Times New Roman" w:hAnsi="Times New Roman" w:cs="Times New Roman"/>
                <w:bCs/>
                <w:szCs w:val="24"/>
              </w:rPr>
            </w:pPr>
            <w:r>
              <w:rPr>
                <w:rFonts w:ascii="Times New Roman" w:hAnsi="Times New Roman" w:cs="Times New Roman"/>
                <w:bCs/>
                <w:szCs w:val="24"/>
              </w:rPr>
              <w:t xml:space="preserve">项号</w:t>
            </w:r>
            <w:r/>
          </w:p>
        </w:tc>
        <w:tc>
          <w:tcPr>
            <w:tcW w:w="1134" w:type="dxa"/>
            <w:vAlign w:val="center"/>
            <w:textDirection w:val="lrTb"/>
            <w:noWrap w:val="false"/>
          </w:tcPr>
          <w:p>
            <w:pPr>
              <w:jc w:val="center"/>
              <w:spacing w:line="360" w:lineRule="auto"/>
              <w:widowControl/>
              <w:rPr>
                <w:rFonts w:ascii="Times New Roman" w:hAnsi="Times New Roman" w:cs="Times New Roman"/>
                <w:bCs/>
                <w:szCs w:val="24"/>
              </w:rPr>
            </w:pPr>
            <w:r>
              <w:rPr>
                <w:rFonts w:ascii="Times New Roman" w:hAnsi="Times New Roman" w:cs="Times New Roman"/>
                <w:bCs/>
                <w:szCs w:val="24"/>
              </w:rPr>
              <w:t xml:space="preserve">货物名称</w:t>
            </w:r>
            <w:r/>
          </w:p>
        </w:tc>
        <w:tc>
          <w:tcPr>
            <w:tcW w:w="709" w:type="dxa"/>
            <w:vAlign w:val="center"/>
            <w:textDirection w:val="lrTb"/>
            <w:noWrap w:val="false"/>
          </w:tcPr>
          <w:p>
            <w:pPr>
              <w:jc w:val="center"/>
              <w:spacing w:line="360" w:lineRule="auto"/>
              <w:widowControl/>
              <w:rPr>
                <w:rFonts w:ascii="Times New Roman" w:hAnsi="Times New Roman" w:cs="Times New Roman"/>
                <w:bCs/>
                <w:szCs w:val="24"/>
              </w:rPr>
            </w:pPr>
            <w:r>
              <w:rPr>
                <w:rFonts w:ascii="Times New Roman" w:hAnsi="Times New Roman" w:cs="Times New Roman"/>
                <w:bCs/>
                <w:szCs w:val="24"/>
              </w:rPr>
              <w:t xml:space="preserve">品牌</w:t>
            </w:r>
            <w:r/>
          </w:p>
        </w:tc>
        <w:tc>
          <w:tcPr>
            <w:tcW w:w="1134" w:type="dxa"/>
            <w:vAlign w:val="center"/>
            <w:textDirection w:val="lrTb"/>
            <w:noWrap w:val="false"/>
          </w:tcPr>
          <w:p>
            <w:pPr>
              <w:jc w:val="center"/>
              <w:spacing w:line="360" w:lineRule="auto"/>
              <w:widowControl/>
              <w:rPr>
                <w:rFonts w:ascii="Times New Roman" w:hAnsi="Times New Roman" w:cs="Times New Roman"/>
                <w:bCs/>
                <w:szCs w:val="24"/>
              </w:rPr>
            </w:pPr>
            <w:r>
              <w:rPr>
                <w:rFonts w:ascii="Times New Roman" w:hAnsi="Times New Roman" w:cs="Times New Roman"/>
                <w:bCs/>
                <w:szCs w:val="24"/>
              </w:rPr>
              <w:t xml:space="preserve">规格型号</w:t>
            </w:r>
            <w:r/>
          </w:p>
        </w:tc>
        <w:tc>
          <w:tcPr>
            <w:tcW w:w="850" w:type="dxa"/>
            <w:vAlign w:val="center"/>
            <w:textDirection w:val="lrTb"/>
            <w:noWrap w:val="false"/>
          </w:tcPr>
          <w:p>
            <w:pPr>
              <w:jc w:val="center"/>
              <w:spacing w:line="360" w:lineRule="auto"/>
              <w:widowControl/>
              <w:rPr>
                <w:rFonts w:ascii="Times New Roman" w:hAnsi="Times New Roman" w:cs="Times New Roman"/>
                <w:bCs/>
                <w:szCs w:val="24"/>
              </w:rPr>
            </w:pPr>
            <w:r>
              <w:rPr>
                <w:rFonts w:ascii="Times New Roman" w:hAnsi="Times New Roman" w:cs="Times New Roman"/>
                <w:bCs/>
                <w:szCs w:val="24"/>
              </w:rPr>
              <w:t xml:space="preserve">制造商</w:t>
            </w:r>
            <w:r/>
          </w:p>
        </w:tc>
        <w:tc>
          <w:tcPr>
            <w:tcW w:w="1134" w:type="dxa"/>
            <w:vAlign w:val="center"/>
            <w:textDirection w:val="lrTb"/>
            <w:noWrap w:val="false"/>
          </w:tcPr>
          <w:p>
            <w:pPr>
              <w:jc w:val="center"/>
              <w:spacing w:line="360" w:lineRule="auto"/>
              <w:widowControl/>
              <w:rPr>
                <w:rFonts w:ascii="Times New Roman" w:hAnsi="Times New Roman" w:cs="Times New Roman"/>
                <w:bCs/>
                <w:szCs w:val="24"/>
              </w:rPr>
            </w:pPr>
            <w:r>
              <w:rPr>
                <w:rFonts w:ascii="Times New Roman" w:hAnsi="Times New Roman" w:cs="Times New Roman"/>
                <w:bCs/>
                <w:szCs w:val="24"/>
              </w:rPr>
              <w:t xml:space="preserve">制造商企业类型</w:t>
            </w:r>
            <w:r/>
          </w:p>
        </w:tc>
        <w:tc>
          <w:tcPr>
            <w:tcW w:w="709" w:type="dxa"/>
            <w:vAlign w:val="center"/>
            <w:textDirection w:val="lrTb"/>
            <w:noWrap w:val="false"/>
          </w:tcPr>
          <w:p>
            <w:pPr>
              <w:jc w:val="center"/>
              <w:spacing w:line="360" w:lineRule="auto"/>
              <w:widowControl/>
              <w:rPr>
                <w:rFonts w:ascii="Times New Roman" w:hAnsi="Times New Roman" w:cs="Times New Roman"/>
                <w:bCs/>
                <w:szCs w:val="24"/>
              </w:rPr>
            </w:pPr>
            <w:r>
              <w:rPr>
                <w:rFonts w:ascii="Times New Roman" w:hAnsi="Times New Roman" w:cs="Times New Roman"/>
                <w:bCs/>
                <w:szCs w:val="24"/>
              </w:rPr>
              <w:t xml:space="preserve">单价</w:t>
            </w:r>
            <w:r/>
          </w:p>
        </w:tc>
        <w:tc>
          <w:tcPr>
            <w:tcW w:w="1134" w:type="dxa"/>
            <w:vAlign w:val="center"/>
            <w:textDirection w:val="lrTb"/>
            <w:noWrap w:val="false"/>
          </w:tcPr>
          <w:p>
            <w:pPr>
              <w:jc w:val="center"/>
              <w:spacing w:line="360" w:lineRule="auto"/>
              <w:widowControl/>
              <w:rPr>
                <w:rFonts w:ascii="Times New Roman" w:hAnsi="Times New Roman" w:cs="Times New Roman"/>
                <w:bCs/>
                <w:szCs w:val="24"/>
              </w:rPr>
            </w:pPr>
            <w:r>
              <w:rPr>
                <w:rFonts w:ascii="Times New Roman" w:hAnsi="Times New Roman" w:cs="Times New Roman"/>
                <w:bCs/>
                <w:szCs w:val="24"/>
              </w:rPr>
              <w:t xml:space="preserve">采购数量</w:t>
            </w:r>
            <w:r/>
          </w:p>
        </w:tc>
        <w:tc>
          <w:tcPr>
            <w:tcW w:w="1094" w:type="dxa"/>
            <w:vAlign w:val="center"/>
            <w:textDirection w:val="lrTb"/>
            <w:noWrap w:val="false"/>
          </w:tcPr>
          <w:p>
            <w:pPr>
              <w:jc w:val="center"/>
              <w:spacing w:line="360" w:lineRule="auto"/>
              <w:widowControl/>
              <w:rPr>
                <w:rFonts w:ascii="Times New Roman" w:hAnsi="Times New Roman" w:cs="Times New Roman"/>
                <w:bCs/>
                <w:szCs w:val="24"/>
              </w:rPr>
            </w:pPr>
            <w:r>
              <w:rPr>
                <w:rFonts w:ascii="Times New Roman" w:hAnsi="Times New Roman" w:cs="Times New Roman"/>
                <w:bCs/>
                <w:szCs w:val="24"/>
              </w:rPr>
              <w:t xml:space="preserve">计量单位</w:t>
            </w:r>
            <w:r/>
          </w:p>
        </w:tc>
        <w:tc>
          <w:tcPr>
            <w:tcW w:w="1047" w:type="dxa"/>
            <w:vAlign w:val="center"/>
            <w:textDirection w:val="lrTb"/>
            <w:noWrap w:val="false"/>
          </w:tcPr>
          <w:p>
            <w:pPr>
              <w:jc w:val="center"/>
              <w:spacing w:line="360" w:lineRule="auto"/>
              <w:widowControl/>
              <w:rPr>
                <w:rFonts w:ascii="Times New Roman" w:hAnsi="Times New Roman" w:cs="Times New Roman"/>
                <w:bCs/>
                <w:szCs w:val="24"/>
              </w:rPr>
            </w:pPr>
            <w:r>
              <w:rPr>
                <w:rFonts w:ascii="Times New Roman" w:hAnsi="Times New Roman" w:cs="Times New Roman"/>
                <w:bCs/>
                <w:color w:val="000000"/>
                <w:szCs w:val="24"/>
              </w:rPr>
              <w:t xml:space="preserve">单项合计价</w:t>
            </w:r>
            <w:r/>
          </w:p>
        </w:tc>
      </w:tr>
      <w:tr>
        <w:trPr>
          <w:jc w:val="center"/>
          <w:trHeight w:val="581"/>
        </w:trPr>
        <w:tc>
          <w:tcPr>
            <w:tcW w:w="726" w:type="dxa"/>
            <w:vAlign w:val="center"/>
            <w:textDirection w:val="lrTb"/>
            <w:noWrap/>
          </w:tcPr>
          <w:p>
            <w:pPr>
              <w:spacing w:line="360" w:lineRule="auto"/>
              <w:widowControl/>
              <w:rPr>
                <w:rFonts w:ascii="Times New Roman" w:hAnsi="Times New Roman" w:cs="Times New Roman"/>
                <w:szCs w:val="24"/>
              </w:rPr>
            </w:pPr>
            <w:r>
              <w:rPr>
                <w:rFonts w:ascii="Times New Roman" w:hAnsi="Times New Roman" w:cs="Times New Roman"/>
                <w:szCs w:val="24"/>
              </w:rPr>
            </w:r>
            <w:r/>
          </w:p>
        </w:tc>
        <w:tc>
          <w:tcPr>
            <w:tcW w:w="1134" w:type="dxa"/>
            <w:vAlign w:val="center"/>
            <w:textDirection w:val="lrTb"/>
            <w:noWrap/>
          </w:tcPr>
          <w:p>
            <w:pPr>
              <w:spacing w:line="360" w:lineRule="auto"/>
              <w:widowControl/>
              <w:rPr>
                <w:rFonts w:ascii="Times New Roman" w:hAnsi="Times New Roman" w:cs="Times New Roman"/>
                <w:szCs w:val="24"/>
              </w:rPr>
            </w:pPr>
            <w:r>
              <w:rPr>
                <w:rFonts w:ascii="Times New Roman" w:hAnsi="Times New Roman" w:cs="Times New Roman"/>
                <w:szCs w:val="24"/>
              </w:rPr>
            </w:r>
            <w:r/>
          </w:p>
        </w:tc>
        <w:tc>
          <w:tcPr>
            <w:tcW w:w="709" w:type="dxa"/>
            <w:vAlign w:val="center"/>
            <w:textDirection w:val="lrTb"/>
            <w:noWrap/>
          </w:tcPr>
          <w:p>
            <w:pPr>
              <w:spacing w:line="360" w:lineRule="auto"/>
              <w:widowControl/>
              <w:rPr>
                <w:rFonts w:ascii="Times New Roman" w:hAnsi="Times New Roman" w:cs="Times New Roman"/>
                <w:szCs w:val="24"/>
              </w:rPr>
            </w:pPr>
            <w:r>
              <w:rPr>
                <w:rFonts w:ascii="Times New Roman" w:hAnsi="Times New Roman" w:cs="Times New Roman"/>
                <w:szCs w:val="24"/>
              </w:rPr>
            </w:r>
            <w:r/>
          </w:p>
        </w:tc>
        <w:tc>
          <w:tcPr>
            <w:tcW w:w="1134" w:type="dxa"/>
            <w:vAlign w:val="center"/>
            <w:textDirection w:val="lrTb"/>
            <w:noWrap/>
          </w:tcPr>
          <w:p>
            <w:pPr>
              <w:spacing w:line="360" w:lineRule="auto"/>
              <w:widowControl/>
              <w:rPr>
                <w:rFonts w:ascii="Times New Roman" w:hAnsi="Times New Roman" w:cs="Times New Roman"/>
                <w:szCs w:val="24"/>
              </w:rPr>
            </w:pPr>
            <w:r>
              <w:rPr>
                <w:rFonts w:ascii="Times New Roman" w:hAnsi="Times New Roman" w:cs="Times New Roman"/>
                <w:szCs w:val="24"/>
              </w:rPr>
            </w:r>
            <w:r/>
          </w:p>
        </w:tc>
        <w:tc>
          <w:tcPr>
            <w:tcW w:w="850" w:type="dxa"/>
            <w:vAlign w:val="center"/>
            <w:textDirection w:val="lrTb"/>
            <w:noWrap/>
          </w:tcPr>
          <w:p>
            <w:pPr>
              <w:spacing w:line="360" w:lineRule="auto"/>
              <w:widowControl/>
              <w:rPr>
                <w:rFonts w:ascii="Times New Roman" w:hAnsi="Times New Roman" w:cs="Times New Roman"/>
                <w:szCs w:val="24"/>
              </w:rPr>
            </w:pPr>
            <w:r>
              <w:rPr>
                <w:rFonts w:ascii="Times New Roman" w:hAnsi="Times New Roman" w:cs="Times New Roman"/>
                <w:szCs w:val="24"/>
              </w:rPr>
            </w:r>
            <w:r/>
          </w:p>
        </w:tc>
        <w:tc>
          <w:tcPr>
            <w:tcW w:w="1134" w:type="dxa"/>
            <w:vAlign w:val="center"/>
            <w:textDirection w:val="lrTb"/>
            <w:noWrap/>
          </w:tcPr>
          <w:p>
            <w:pPr>
              <w:spacing w:line="360" w:lineRule="auto"/>
              <w:widowControl/>
              <w:rPr>
                <w:rFonts w:ascii="Times New Roman" w:hAnsi="Times New Roman" w:cs="Times New Roman"/>
                <w:szCs w:val="24"/>
              </w:rPr>
            </w:pPr>
            <w:r>
              <w:rPr>
                <w:rFonts w:ascii="Times New Roman" w:hAnsi="Times New Roman" w:cs="Times New Roman"/>
                <w:szCs w:val="24"/>
              </w:rPr>
            </w:r>
            <w:r/>
          </w:p>
        </w:tc>
        <w:tc>
          <w:tcPr>
            <w:tcW w:w="709" w:type="dxa"/>
            <w:vAlign w:val="center"/>
            <w:textDirection w:val="lrTb"/>
            <w:noWrap w:val="false"/>
          </w:tcPr>
          <w:p>
            <w:pPr>
              <w:spacing w:line="360" w:lineRule="auto"/>
              <w:widowControl/>
              <w:rPr>
                <w:rFonts w:ascii="Times New Roman" w:hAnsi="Times New Roman" w:cs="Times New Roman"/>
                <w:szCs w:val="24"/>
              </w:rPr>
            </w:pPr>
            <w:r>
              <w:rPr>
                <w:rFonts w:ascii="Times New Roman" w:hAnsi="Times New Roman" w:cs="Times New Roman"/>
                <w:szCs w:val="24"/>
              </w:rPr>
            </w:r>
            <w:r/>
          </w:p>
        </w:tc>
        <w:tc>
          <w:tcPr>
            <w:tcW w:w="1134" w:type="dxa"/>
            <w:vAlign w:val="center"/>
            <w:textDirection w:val="lrTb"/>
            <w:noWrap/>
          </w:tcPr>
          <w:p>
            <w:pPr>
              <w:spacing w:line="360" w:lineRule="auto"/>
              <w:widowControl/>
              <w:rPr>
                <w:rFonts w:ascii="Times New Roman" w:hAnsi="Times New Roman" w:cs="Times New Roman"/>
                <w:szCs w:val="24"/>
              </w:rPr>
            </w:pPr>
            <w:r>
              <w:rPr>
                <w:rFonts w:ascii="Times New Roman" w:hAnsi="Times New Roman" w:cs="Times New Roman"/>
                <w:szCs w:val="24"/>
              </w:rPr>
            </w:r>
            <w:r/>
          </w:p>
        </w:tc>
        <w:tc>
          <w:tcPr>
            <w:tcW w:w="1094" w:type="dxa"/>
            <w:vAlign w:val="center"/>
            <w:textDirection w:val="lrTb"/>
            <w:noWrap/>
          </w:tcPr>
          <w:p>
            <w:pPr>
              <w:spacing w:line="360" w:lineRule="auto"/>
              <w:widowControl/>
              <w:rPr>
                <w:rFonts w:ascii="Times New Roman" w:hAnsi="Times New Roman" w:cs="Times New Roman"/>
                <w:szCs w:val="24"/>
              </w:rPr>
            </w:pPr>
            <w:r>
              <w:rPr>
                <w:rFonts w:ascii="Times New Roman" w:hAnsi="Times New Roman" w:cs="Times New Roman"/>
                <w:szCs w:val="24"/>
              </w:rPr>
            </w:r>
            <w:r/>
          </w:p>
        </w:tc>
        <w:tc>
          <w:tcPr>
            <w:tcW w:w="1047" w:type="dxa"/>
            <w:vAlign w:val="center"/>
            <w:textDirection w:val="lrTb"/>
            <w:noWrap/>
          </w:tcPr>
          <w:p>
            <w:pPr>
              <w:spacing w:line="360" w:lineRule="auto"/>
              <w:widowControl/>
              <w:rPr>
                <w:rFonts w:ascii="Times New Roman" w:hAnsi="Times New Roman" w:cs="Times New Roman"/>
                <w:szCs w:val="24"/>
              </w:rPr>
            </w:pPr>
            <w:r>
              <w:rPr>
                <w:rFonts w:ascii="Times New Roman" w:hAnsi="Times New Roman" w:cs="Times New Roman"/>
                <w:szCs w:val="24"/>
              </w:rPr>
            </w:r>
            <w:r/>
          </w:p>
        </w:tc>
      </w:tr>
      <w:tr>
        <w:trPr>
          <w:jc w:val="center"/>
          <w:trHeight w:val="548"/>
        </w:trPr>
        <w:tc>
          <w:tcPr>
            <w:tcW w:w="726" w:type="dxa"/>
            <w:vAlign w:val="center"/>
            <w:textDirection w:val="lrTb"/>
            <w:noWrap/>
          </w:tcPr>
          <w:p>
            <w:pPr>
              <w:spacing w:line="360" w:lineRule="auto"/>
              <w:widowControl/>
              <w:rPr>
                <w:rFonts w:ascii="Times New Roman" w:hAnsi="Times New Roman" w:cs="Times New Roman"/>
                <w:szCs w:val="24"/>
              </w:rPr>
            </w:pPr>
            <w:r>
              <w:rPr>
                <w:rFonts w:ascii="Times New Roman" w:hAnsi="Times New Roman" w:cs="Times New Roman"/>
                <w:szCs w:val="24"/>
              </w:rPr>
            </w:r>
            <w:r/>
          </w:p>
        </w:tc>
        <w:tc>
          <w:tcPr>
            <w:tcW w:w="1134" w:type="dxa"/>
            <w:vAlign w:val="center"/>
            <w:textDirection w:val="lrTb"/>
            <w:noWrap/>
          </w:tcPr>
          <w:p>
            <w:pPr>
              <w:spacing w:line="360" w:lineRule="auto"/>
              <w:widowControl/>
              <w:rPr>
                <w:rFonts w:ascii="Times New Roman" w:hAnsi="Times New Roman" w:cs="Times New Roman"/>
                <w:szCs w:val="24"/>
              </w:rPr>
            </w:pPr>
            <w:r>
              <w:rPr>
                <w:rFonts w:ascii="Times New Roman" w:hAnsi="Times New Roman" w:cs="Times New Roman"/>
                <w:szCs w:val="24"/>
              </w:rPr>
            </w:r>
            <w:r/>
          </w:p>
        </w:tc>
        <w:tc>
          <w:tcPr>
            <w:tcW w:w="709" w:type="dxa"/>
            <w:vAlign w:val="center"/>
            <w:textDirection w:val="lrTb"/>
            <w:noWrap/>
          </w:tcPr>
          <w:p>
            <w:pPr>
              <w:spacing w:line="360" w:lineRule="auto"/>
              <w:widowControl/>
              <w:rPr>
                <w:rFonts w:ascii="Times New Roman" w:hAnsi="Times New Roman" w:cs="Times New Roman"/>
                <w:szCs w:val="24"/>
              </w:rPr>
            </w:pPr>
            <w:r>
              <w:rPr>
                <w:rFonts w:ascii="Times New Roman" w:hAnsi="Times New Roman" w:cs="Times New Roman"/>
                <w:szCs w:val="24"/>
              </w:rPr>
            </w:r>
            <w:r/>
          </w:p>
        </w:tc>
        <w:tc>
          <w:tcPr>
            <w:tcW w:w="1134" w:type="dxa"/>
            <w:vAlign w:val="center"/>
            <w:textDirection w:val="lrTb"/>
            <w:noWrap/>
          </w:tcPr>
          <w:p>
            <w:pPr>
              <w:spacing w:line="360" w:lineRule="auto"/>
              <w:widowControl/>
              <w:rPr>
                <w:rFonts w:ascii="Times New Roman" w:hAnsi="Times New Roman" w:cs="Times New Roman"/>
                <w:szCs w:val="24"/>
              </w:rPr>
            </w:pPr>
            <w:r>
              <w:rPr>
                <w:rFonts w:ascii="Times New Roman" w:hAnsi="Times New Roman" w:cs="Times New Roman"/>
                <w:szCs w:val="24"/>
              </w:rPr>
            </w:r>
            <w:r/>
          </w:p>
        </w:tc>
        <w:tc>
          <w:tcPr>
            <w:tcW w:w="850" w:type="dxa"/>
            <w:vAlign w:val="center"/>
            <w:textDirection w:val="lrTb"/>
            <w:noWrap/>
          </w:tcPr>
          <w:p>
            <w:pPr>
              <w:spacing w:line="360" w:lineRule="auto"/>
              <w:widowControl/>
              <w:rPr>
                <w:rFonts w:ascii="Times New Roman" w:hAnsi="Times New Roman" w:cs="Times New Roman"/>
                <w:szCs w:val="24"/>
              </w:rPr>
            </w:pPr>
            <w:r>
              <w:rPr>
                <w:rFonts w:ascii="Times New Roman" w:hAnsi="Times New Roman" w:cs="Times New Roman"/>
                <w:szCs w:val="24"/>
              </w:rPr>
            </w:r>
            <w:r/>
          </w:p>
        </w:tc>
        <w:tc>
          <w:tcPr>
            <w:tcW w:w="1134" w:type="dxa"/>
            <w:vAlign w:val="center"/>
            <w:textDirection w:val="lrTb"/>
            <w:noWrap/>
          </w:tcPr>
          <w:p>
            <w:pPr>
              <w:spacing w:line="360" w:lineRule="auto"/>
              <w:widowControl/>
              <w:rPr>
                <w:rFonts w:ascii="Times New Roman" w:hAnsi="Times New Roman" w:cs="Times New Roman"/>
                <w:szCs w:val="24"/>
              </w:rPr>
            </w:pPr>
            <w:r>
              <w:rPr>
                <w:rFonts w:ascii="Times New Roman" w:hAnsi="Times New Roman" w:cs="Times New Roman"/>
                <w:szCs w:val="24"/>
              </w:rPr>
            </w:r>
            <w:r/>
          </w:p>
        </w:tc>
        <w:tc>
          <w:tcPr>
            <w:tcW w:w="709" w:type="dxa"/>
            <w:vAlign w:val="center"/>
            <w:textDirection w:val="lrTb"/>
            <w:noWrap w:val="false"/>
          </w:tcPr>
          <w:p>
            <w:pPr>
              <w:spacing w:line="360" w:lineRule="auto"/>
              <w:widowControl/>
              <w:rPr>
                <w:rFonts w:ascii="Times New Roman" w:hAnsi="Times New Roman" w:cs="Times New Roman"/>
                <w:szCs w:val="24"/>
              </w:rPr>
            </w:pPr>
            <w:r>
              <w:rPr>
                <w:rFonts w:ascii="Times New Roman" w:hAnsi="Times New Roman" w:cs="Times New Roman"/>
                <w:szCs w:val="24"/>
              </w:rPr>
            </w:r>
            <w:r/>
          </w:p>
        </w:tc>
        <w:tc>
          <w:tcPr>
            <w:tcW w:w="1134" w:type="dxa"/>
            <w:vAlign w:val="center"/>
            <w:textDirection w:val="lrTb"/>
            <w:noWrap/>
          </w:tcPr>
          <w:p>
            <w:pPr>
              <w:spacing w:line="360" w:lineRule="auto"/>
              <w:widowControl/>
              <w:rPr>
                <w:rFonts w:ascii="Times New Roman" w:hAnsi="Times New Roman" w:cs="Times New Roman"/>
                <w:szCs w:val="24"/>
              </w:rPr>
            </w:pPr>
            <w:r>
              <w:rPr>
                <w:rFonts w:ascii="Times New Roman" w:hAnsi="Times New Roman" w:cs="Times New Roman"/>
                <w:szCs w:val="24"/>
              </w:rPr>
            </w:r>
            <w:r/>
          </w:p>
        </w:tc>
        <w:tc>
          <w:tcPr>
            <w:tcW w:w="1094" w:type="dxa"/>
            <w:vAlign w:val="center"/>
            <w:textDirection w:val="lrTb"/>
            <w:noWrap/>
          </w:tcPr>
          <w:p>
            <w:pPr>
              <w:spacing w:line="360" w:lineRule="auto"/>
              <w:widowControl/>
              <w:rPr>
                <w:rFonts w:ascii="Times New Roman" w:hAnsi="Times New Roman" w:cs="Times New Roman"/>
                <w:szCs w:val="24"/>
              </w:rPr>
            </w:pPr>
            <w:r>
              <w:rPr>
                <w:rFonts w:ascii="Times New Roman" w:hAnsi="Times New Roman" w:cs="Times New Roman"/>
                <w:szCs w:val="24"/>
              </w:rPr>
            </w:r>
            <w:r/>
          </w:p>
        </w:tc>
        <w:tc>
          <w:tcPr>
            <w:tcW w:w="1047" w:type="dxa"/>
            <w:vAlign w:val="center"/>
            <w:textDirection w:val="lrTb"/>
            <w:noWrap/>
          </w:tcPr>
          <w:p>
            <w:pPr>
              <w:spacing w:line="360" w:lineRule="auto"/>
              <w:widowControl/>
              <w:rPr>
                <w:rFonts w:ascii="Times New Roman" w:hAnsi="Times New Roman" w:cs="Times New Roman"/>
                <w:szCs w:val="24"/>
              </w:rPr>
            </w:pPr>
            <w:r>
              <w:rPr>
                <w:rFonts w:ascii="Times New Roman" w:hAnsi="Times New Roman" w:cs="Times New Roman"/>
                <w:szCs w:val="24"/>
              </w:rPr>
            </w:r>
            <w:r/>
          </w:p>
        </w:tc>
      </w:tr>
      <w:tr>
        <w:trPr>
          <w:jc w:val="center"/>
          <w:trHeight w:val="551"/>
        </w:trPr>
        <w:tc>
          <w:tcPr>
            <w:tcW w:w="726" w:type="dxa"/>
            <w:vAlign w:val="center"/>
            <w:textDirection w:val="lrTb"/>
            <w:noWrap/>
          </w:tcPr>
          <w:p>
            <w:pPr>
              <w:spacing w:line="360" w:lineRule="auto"/>
              <w:widowControl/>
              <w:rPr>
                <w:rFonts w:ascii="Times New Roman" w:hAnsi="Times New Roman" w:cs="Times New Roman"/>
                <w:szCs w:val="24"/>
              </w:rPr>
            </w:pPr>
            <w:r>
              <w:rPr>
                <w:rFonts w:ascii="Times New Roman" w:hAnsi="Times New Roman" w:cs="Times New Roman"/>
                <w:szCs w:val="24"/>
              </w:rPr>
            </w:r>
            <w:r/>
          </w:p>
        </w:tc>
        <w:tc>
          <w:tcPr>
            <w:tcW w:w="1134" w:type="dxa"/>
            <w:vAlign w:val="center"/>
            <w:textDirection w:val="lrTb"/>
            <w:noWrap/>
          </w:tcPr>
          <w:p>
            <w:pPr>
              <w:spacing w:line="360" w:lineRule="auto"/>
              <w:widowControl/>
              <w:rPr>
                <w:rFonts w:ascii="Times New Roman" w:hAnsi="Times New Roman" w:cs="Times New Roman"/>
                <w:szCs w:val="24"/>
              </w:rPr>
            </w:pPr>
            <w:r>
              <w:rPr>
                <w:rFonts w:ascii="Times New Roman" w:hAnsi="Times New Roman" w:cs="Times New Roman"/>
                <w:szCs w:val="24"/>
              </w:rPr>
            </w:r>
            <w:r/>
          </w:p>
        </w:tc>
        <w:tc>
          <w:tcPr>
            <w:tcW w:w="709" w:type="dxa"/>
            <w:vAlign w:val="center"/>
            <w:textDirection w:val="lrTb"/>
            <w:noWrap/>
          </w:tcPr>
          <w:p>
            <w:pPr>
              <w:spacing w:line="360" w:lineRule="auto"/>
              <w:widowControl/>
              <w:rPr>
                <w:rFonts w:ascii="Times New Roman" w:hAnsi="Times New Roman" w:cs="Times New Roman"/>
                <w:szCs w:val="24"/>
              </w:rPr>
            </w:pPr>
            <w:r>
              <w:rPr>
                <w:rFonts w:ascii="Times New Roman" w:hAnsi="Times New Roman" w:cs="Times New Roman"/>
                <w:szCs w:val="24"/>
              </w:rPr>
            </w:r>
            <w:r/>
          </w:p>
        </w:tc>
        <w:tc>
          <w:tcPr>
            <w:tcW w:w="1134" w:type="dxa"/>
            <w:vAlign w:val="center"/>
            <w:textDirection w:val="lrTb"/>
            <w:noWrap/>
          </w:tcPr>
          <w:p>
            <w:pPr>
              <w:spacing w:line="360" w:lineRule="auto"/>
              <w:widowControl/>
              <w:rPr>
                <w:rFonts w:ascii="Times New Roman" w:hAnsi="Times New Roman" w:cs="Times New Roman"/>
                <w:szCs w:val="24"/>
              </w:rPr>
            </w:pPr>
            <w:r>
              <w:rPr>
                <w:rFonts w:ascii="Times New Roman" w:hAnsi="Times New Roman" w:cs="Times New Roman"/>
                <w:szCs w:val="24"/>
              </w:rPr>
            </w:r>
            <w:r/>
          </w:p>
        </w:tc>
        <w:tc>
          <w:tcPr>
            <w:tcW w:w="850" w:type="dxa"/>
            <w:vAlign w:val="center"/>
            <w:textDirection w:val="lrTb"/>
            <w:noWrap/>
          </w:tcPr>
          <w:p>
            <w:pPr>
              <w:spacing w:line="360" w:lineRule="auto"/>
              <w:widowControl/>
              <w:rPr>
                <w:rFonts w:ascii="Times New Roman" w:hAnsi="Times New Roman" w:cs="Times New Roman"/>
                <w:szCs w:val="24"/>
              </w:rPr>
            </w:pPr>
            <w:r>
              <w:rPr>
                <w:rFonts w:ascii="Times New Roman" w:hAnsi="Times New Roman" w:cs="Times New Roman"/>
                <w:szCs w:val="24"/>
              </w:rPr>
            </w:r>
            <w:r/>
          </w:p>
        </w:tc>
        <w:tc>
          <w:tcPr>
            <w:tcW w:w="1134" w:type="dxa"/>
            <w:vAlign w:val="center"/>
            <w:textDirection w:val="lrTb"/>
            <w:noWrap/>
          </w:tcPr>
          <w:p>
            <w:pPr>
              <w:spacing w:line="360" w:lineRule="auto"/>
              <w:widowControl/>
              <w:rPr>
                <w:rFonts w:ascii="Times New Roman" w:hAnsi="Times New Roman" w:cs="Times New Roman"/>
                <w:szCs w:val="24"/>
              </w:rPr>
            </w:pPr>
            <w:r>
              <w:rPr>
                <w:rFonts w:ascii="Times New Roman" w:hAnsi="Times New Roman" w:cs="Times New Roman"/>
                <w:szCs w:val="24"/>
              </w:rPr>
            </w:r>
            <w:r/>
          </w:p>
        </w:tc>
        <w:tc>
          <w:tcPr>
            <w:tcW w:w="709" w:type="dxa"/>
            <w:vAlign w:val="center"/>
            <w:textDirection w:val="lrTb"/>
            <w:noWrap w:val="false"/>
          </w:tcPr>
          <w:p>
            <w:pPr>
              <w:spacing w:line="360" w:lineRule="auto"/>
              <w:widowControl/>
              <w:rPr>
                <w:rFonts w:ascii="Times New Roman" w:hAnsi="Times New Roman" w:cs="Times New Roman"/>
                <w:szCs w:val="24"/>
              </w:rPr>
            </w:pPr>
            <w:r>
              <w:rPr>
                <w:rFonts w:ascii="Times New Roman" w:hAnsi="Times New Roman" w:cs="Times New Roman"/>
                <w:szCs w:val="24"/>
              </w:rPr>
            </w:r>
            <w:r/>
          </w:p>
        </w:tc>
        <w:tc>
          <w:tcPr>
            <w:tcW w:w="1134" w:type="dxa"/>
            <w:vAlign w:val="center"/>
            <w:textDirection w:val="lrTb"/>
            <w:noWrap/>
          </w:tcPr>
          <w:p>
            <w:pPr>
              <w:spacing w:line="360" w:lineRule="auto"/>
              <w:widowControl/>
              <w:rPr>
                <w:rFonts w:ascii="Times New Roman" w:hAnsi="Times New Roman" w:cs="Times New Roman"/>
                <w:szCs w:val="24"/>
              </w:rPr>
            </w:pPr>
            <w:r>
              <w:rPr>
                <w:rFonts w:ascii="Times New Roman" w:hAnsi="Times New Roman" w:cs="Times New Roman"/>
                <w:szCs w:val="24"/>
              </w:rPr>
            </w:r>
            <w:r/>
          </w:p>
        </w:tc>
        <w:tc>
          <w:tcPr>
            <w:tcW w:w="1094" w:type="dxa"/>
            <w:vAlign w:val="center"/>
            <w:textDirection w:val="lrTb"/>
            <w:noWrap/>
          </w:tcPr>
          <w:p>
            <w:pPr>
              <w:spacing w:line="360" w:lineRule="auto"/>
              <w:widowControl/>
              <w:rPr>
                <w:rFonts w:ascii="Times New Roman" w:hAnsi="Times New Roman" w:cs="Times New Roman"/>
                <w:szCs w:val="24"/>
              </w:rPr>
            </w:pPr>
            <w:r>
              <w:rPr>
                <w:rFonts w:ascii="Times New Roman" w:hAnsi="Times New Roman" w:cs="Times New Roman"/>
                <w:szCs w:val="24"/>
              </w:rPr>
            </w:r>
            <w:r/>
          </w:p>
        </w:tc>
        <w:tc>
          <w:tcPr>
            <w:tcW w:w="1047" w:type="dxa"/>
            <w:vAlign w:val="center"/>
            <w:textDirection w:val="lrTb"/>
            <w:noWrap/>
          </w:tcPr>
          <w:p>
            <w:pPr>
              <w:spacing w:line="360" w:lineRule="auto"/>
              <w:widowControl/>
              <w:rPr>
                <w:rFonts w:ascii="Times New Roman" w:hAnsi="Times New Roman" w:cs="Times New Roman"/>
                <w:szCs w:val="24"/>
              </w:rPr>
            </w:pPr>
            <w:r>
              <w:rPr>
                <w:rFonts w:ascii="Times New Roman" w:hAnsi="Times New Roman" w:cs="Times New Roman"/>
                <w:szCs w:val="24"/>
              </w:rPr>
            </w:r>
            <w:r/>
          </w:p>
        </w:tc>
      </w:tr>
      <w:tr>
        <w:trPr>
          <w:jc w:val="center"/>
          <w:trHeight w:val="547"/>
        </w:trPr>
        <w:tc>
          <w:tcPr>
            <w:tcW w:w="726" w:type="dxa"/>
            <w:vAlign w:val="center"/>
            <w:textDirection w:val="lrTb"/>
            <w:noWrap/>
          </w:tcPr>
          <w:p>
            <w:pPr>
              <w:spacing w:line="360" w:lineRule="auto"/>
              <w:widowControl/>
              <w:rPr>
                <w:rFonts w:ascii="Times New Roman" w:hAnsi="Times New Roman" w:cs="Times New Roman"/>
                <w:szCs w:val="24"/>
              </w:rPr>
            </w:pPr>
            <w:r>
              <w:rPr>
                <w:rFonts w:ascii="Times New Roman" w:hAnsi="Times New Roman" w:cs="Times New Roman"/>
                <w:szCs w:val="24"/>
              </w:rPr>
            </w:r>
            <w:r/>
          </w:p>
        </w:tc>
        <w:tc>
          <w:tcPr>
            <w:tcW w:w="1134" w:type="dxa"/>
            <w:vAlign w:val="center"/>
            <w:textDirection w:val="lrTb"/>
            <w:noWrap/>
          </w:tcPr>
          <w:p>
            <w:pPr>
              <w:spacing w:line="360" w:lineRule="auto"/>
              <w:widowControl/>
              <w:rPr>
                <w:rFonts w:ascii="Times New Roman" w:hAnsi="Times New Roman" w:cs="Times New Roman"/>
                <w:szCs w:val="24"/>
              </w:rPr>
            </w:pPr>
            <w:r>
              <w:rPr>
                <w:rFonts w:ascii="Times New Roman" w:hAnsi="Times New Roman" w:cs="Times New Roman"/>
                <w:szCs w:val="24"/>
              </w:rPr>
            </w:r>
            <w:r/>
          </w:p>
        </w:tc>
        <w:tc>
          <w:tcPr>
            <w:tcW w:w="709" w:type="dxa"/>
            <w:vAlign w:val="center"/>
            <w:textDirection w:val="lrTb"/>
            <w:noWrap/>
          </w:tcPr>
          <w:p>
            <w:pPr>
              <w:spacing w:line="360" w:lineRule="auto"/>
              <w:widowControl/>
              <w:rPr>
                <w:rFonts w:ascii="Times New Roman" w:hAnsi="Times New Roman" w:cs="Times New Roman"/>
                <w:szCs w:val="24"/>
              </w:rPr>
            </w:pPr>
            <w:r>
              <w:rPr>
                <w:rFonts w:ascii="Times New Roman" w:hAnsi="Times New Roman" w:cs="Times New Roman"/>
                <w:szCs w:val="24"/>
              </w:rPr>
            </w:r>
            <w:r/>
          </w:p>
        </w:tc>
        <w:tc>
          <w:tcPr>
            <w:tcW w:w="1134" w:type="dxa"/>
            <w:vAlign w:val="center"/>
            <w:textDirection w:val="lrTb"/>
            <w:noWrap/>
          </w:tcPr>
          <w:p>
            <w:pPr>
              <w:spacing w:line="360" w:lineRule="auto"/>
              <w:widowControl/>
              <w:rPr>
                <w:rFonts w:ascii="Times New Roman" w:hAnsi="Times New Roman" w:cs="Times New Roman"/>
                <w:szCs w:val="24"/>
              </w:rPr>
            </w:pPr>
            <w:r>
              <w:rPr>
                <w:rFonts w:ascii="Times New Roman" w:hAnsi="Times New Roman" w:cs="Times New Roman"/>
                <w:szCs w:val="24"/>
              </w:rPr>
            </w:r>
            <w:r/>
          </w:p>
        </w:tc>
        <w:tc>
          <w:tcPr>
            <w:tcW w:w="850" w:type="dxa"/>
            <w:vAlign w:val="center"/>
            <w:textDirection w:val="lrTb"/>
            <w:noWrap/>
          </w:tcPr>
          <w:p>
            <w:pPr>
              <w:spacing w:line="360" w:lineRule="auto"/>
              <w:widowControl/>
              <w:rPr>
                <w:rFonts w:ascii="Times New Roman" w:hAnsi="Times New Roman" w:cs="Times New Roman"/>
                <w:szCs w:val="24"/>
              </w:rPr>
            </w:pPr>
            <w:r>
              <w:rPr>
                <w:rFonts w:ascii="Times New Roman" w:hAnsi="Times New Roman" w:cs="Times New Roman"/>
                <w:szCs w:val="24"/>
              </w:rPr>
            </w:r>
            <w:r/>
          </w:p>
        </w:tc>
        <w:tc>
          <w:tcPr>
            <w:tcW w:w="1134" w:type="dxa"/>
            <w:vAlign w:val="center"/>
            <w:textDirection w:val="lrTb"/>
            <w:noWrap/>
          </w:tcPr>
          <w:p>
            <w:pPr>
              <w:spacing w:line="360" w:lineRule="auto"/>
              <w:widowControl/>
              <w:rPr>
                <w:rFonts w:ascii="Times New Roman" w:hAnsi="Times New Roman" w:cs="Times New Roman"/>
                <w:szCs w:val="24"/>
              </w:rPr>
            </w:pPr>
            <w:r>
              <w:rPr>
                <w:rFonts w:ascii="Times New Roman" w:hAnsi="Times New Roman" w:cs="Times New Roman"/>
                <w:szCs w:val="24"/>
              </w:rPr>
            </w:r>
            <w:r/>
          </w:p>
        </w:tc>
        <w:tc>
          <w:tcPr>
            <w:tcW w:w="709" w:type="dxa"/>
            <w:vAlign w:val="center"/>
            <w:textDirection w:val="lrTb"/>
            <w:noWrap/>
          </w:tcPr>
          <w:p>
            <w:pPr>
              <w:spacing w:line="360" w:lineRule="auto"/>
              <w:widowControl/>
              <w:rPr>
                <w:rFonts w:ascii="Times New Roman" w:hAnsi="Times New Roman" w:cs="Times New Roman"/>
                <w:szCs w:val="24"/>
              </w:rPr>
            </w:pPr>
            <w:r>
              <w:rPr>
                <w:rFonts w:ascii="Times New Roman" w:hAnsi="Times New Roman" w:cs="Times New Roman"/>
                <w:szCs w:val="24"/>
              </w:rPr>
            </w:r>
            <w:r/>
          </w:p>
        </w:tc>
        <w:tc>
          <w:tcPr>
            <w:tcW w:w="1134" w:type="dxa"/>
            <w:vAlign w:val="center"/>
            <w:textDirection w:val="lrTb"/>
            <w:noWrap/>
          </w:tcPr>
          <w:p>
            <w:pPr>
              <w:spacing w:line="360" w:lineRule="auto"/>
              <w:widowControl/>
              <w:rPr>
                <w:rFonts w:ascii="Times New Roman" w:hAnsi="Times New Roman" w:cs="Times New Roman"/>
                <w:szCs w:val="24"/>
              </w:rPr>
            </w:pPr>
            <w:r>
              <w:rPr>
                <w:rFonts w:ascii="Times New Roman" w:hAnsi="Times New Roman" w:cs="Times New Roman"/>
                <w:szCs w:val="24"/>
              </w:rPr>
            </w:r>
            <w:r/>
          </w:p>
        </w:tc>
        <w:tc>
          <w:tcPr>
            <w:tcW w:w="1094" w:type="dxa"/>
            <w:vAlign w:val="center"/>
            <w:textDirection w:val="lrTb"/>
            <w:noWrap/>
          </w:tcPr>
          <w:p>
            <w:pPr>
              <w:spacing w:line="360" w:lineRule="auto"/>
              <w:widowControl/>
              <w:rPr>
                <w:rFonts w:ascii="Times New Roman" w:hAnsi="Times New Roman" w:cs="Times New Roman"/>
                <w:szCs w:val="24"/>
              </w:rPr>
            </w:pPr>
            <w:r>
              <w:rPr>
                <w:rFonts w:ascii="Times New Roman" w:hAnsi="Times New Roman" w:cs="Times New Roman"/>
                <w:szCs w:val="24"/>
              </w:rPr>
            </w:r>
            <w:r/>
          </w:p>
        </w:tc>
        <w:tc>
          <w:tcPr>
            <w:tcW w:w="1047" w:type="dxa"/>
            <w:vAlign w:val="center"/>
            <w:textDirection w:val="lrTb"/>
            <w:noWrap/>
          </w:tcPr>
          <w:p>
            <w:pPr>
              <w:spacing w:line="360" w:lineRule="auto"/>
              <w:widowControl/>
              <w:rPr>
                <w:rFonts w:ascii="Times New Roman" w:hAnsi="Times New Roman" w:cs="Times New Roman"/>
                <w:szCs w:val="24"/>
              </w:rPr>
            </w:pPr>
            <w:r>
              <w:rPr>
                <w:rFonts w:ascii="Times New Roman" w:hAnsi="Times New Roman" w:cs="Times New Roman"/>
                <w:szCs w:val="24"/>
              </w:rPr>
            </w:r>
            <w:r/>
          </w:p>
        </w:tc>
      </w:tr>
      <w:tr>
        <w:trPr>
          <w:jc w:val="center"/>
          <w:trHeight w:val="567"/>
        </w:trPr>
        <w:tc>
          <w:tcPr>
            <w:gridSpan w:val="6"/>
            <w:tcW w:w="5687" w:type="dxa"/>
            <w:vAlign w:val="center"/>
            <w:textDirection w:val="lrTb"/>
            <w:noWrap/>
          </w:tcPr>
          <w:p>
            <w:pPr>
              <w:jc w:val="center"/>
              <w:spacing w:line="360" w:lineRule="auto"/>
              <w:widowControl/>
              <w:rPr>
                <w:rFonts w:ascii="Times New Roman" w:hAnsi="Times New Roman" w:cs="Times New Roman"/>
                <w:szCs w:val="24"/>
              </w:rPr>
            </w:pPr>
            <w:r>
              <w:rPr>
                <w:rFonts w:hint="eastAsia" w:ascii="Times New Roman" w:hAnsi="Times New Roman" w:cs="Times New Roman"/>
                <w:color w:val="000000"/>
                <w:szCs w:val="24"/>
              </w:rPr>
              <w:t xml:space="preserve">总计（元）</w:t>
            </w:r>
            <w:r/>
          </w:p>
        </w:tc>
        <w:tc>
          <w:tcPr>
            <w:gridSpan w:val="4"/>
            <w:tcW w:w="3984" w:type="dxa"/>
            <w:vAlign w:val="center"/>
            <w:textDirection w:val="lrTb"/>
            <w:noWrap/>
          </w:tcPr>
          <w:p>
            <w:pPr>
              <w:spacing w:line="360" w:lineRule="auto"/>
              <w:widowControl/>
              <w:rPr>
                <w:rFonts w:ascii="Times New Roman" w:hAnsi="Times New Roman" w:cs="Times New Roman"/>
                <w:szCs w:val="24"/>
              </w:rPr>
            </w:pPr>
            <w:r>
              <w:rPr>
                <w:rFonts w:ascii="Times New Roman" w:hAnsi="Times New Roman" w:cs="Times New Roman"/>
                <w:szCs w:val="24"/>
              </w:rPr>
            </w:r>
            <w:r/>
          </w:p>
        </w:tc>
      </w:tr>
    </w:tbl>
    <w:p>
      <w:pPr>
        <w:spacing w:line="360" w:lineRule="auto"/>
        <w:rPr>
          <w:rFonts w:cs="Times New Roman"/>
          <w:bCs/>
          <w:sz w:val="24"/>
          <w:szCs w:val="24"/>
        </w:rPr>
      </w:pPr>
      <w:r>
        <w:rPr>
          <w:rFonts w:cs="Times New Roman"/>
          <w:bCs/>
          <w:sz w:val="24"/>
          <w:szCs w:val="24"/>
        </w:rPr>
      </w:r>
      <w:r/>
    </w:p>
    <w:p>
      <w:pPr>
        <w:spacing w:line="360" w:lineRule="auto"/>
        <w:rPr>
          <w:rFonts w:cs="Times New Roman"/>
          <w:bCs/>
          <w:sz w:val="24"/>
          <w:szCs w:val="24"/>
        </w:rPr>
      </w:pPr>
      <w:r>
        <w:rPr>
          <w:rFonts w:cs="Times New Roman"/>
          <w:bCs/>
          <w:sz w:val="24"/>
          <w:szCs w:val="24"/>
        </w:rPr>
      </w:r>
      <w:r/>
    </w:p>
    <w:p>
      <w:pPr>
        <w:ind w:firstLine="480"/>
        <w:spacing w:line="360" w:lineRule="auto"/>
        <w:rPr>
          <w:rFonts w:cs="Times New Roman"/>
          <w:bCs/>
          <w:sz w:val="24"/>
          <w:szCs w:val="24"/>
        </w:rPr>
      </w:pPr>
      <w:r>
        <w:rPr>
          <w:rFonts w:hint="eastAsia" w:cs="Times New Roman"/>
          <w:bCs/>
          <w:sz w:val="24"/>
          <w:szCs w:val="24"/>
          <w:lang w:eastAsia="zh-CN"/>
        </w:rPr>
        <w:t xml:space="preserve">谈判</w:t>
      </w:r>
      <w:r>
        <w:rPr>
          <w:rFonts w:hint="eastAsia" w:cs="Times New Roman"/>
          <w:bCs/>
          <w:sz w:val="24"/>
          <w:szCs w:val="24"/>
        </w:rPr>
        <w:t xml:space="preserve">供应商（盖章）：</w:t>
      </w:r>
      <w:r/>
    </w:p>
    <w:p>
      <w:pPr>
        <w:ind w:firstLine="480"/>
        <w:spacing w:line="360" w:lineRule="auto"/>
        <w:rPr>
          <w:rFonts w:cs="Times New Roman"/>
          <w:bCs/>
          <w:sz w:val="24"/>
          <w:szCs w:val="24"/>
          <w:lang w:eastAsia="zh-CN"/>
        </w:rPr>
      </w:pPr>
      <w:r>
        <w:rPr>
          <w:rFonts w:hint="eastAsia" w:cs="Times New Roman"/>
          <w:bCs/>
          <w:sz w:val="24"/>
          <w:szCs w:val="24"/>
          <w:lang w:eastAsia="zh-CN"/>
        </w:rPr>
        <w:t xml:space="preserve">法定代表人或委托代理人（签字或盖章）：</w:t>
      </w:r>
      <w:r/>
    </w:p>
    <w:p>
      <w:pPr>
        <w:ind w:firstLine="1680"/>
        <w:spacing w:line="360" w:lineRule="auto"/>
        <w:rPr>
          <w:rFonts w:cs="Times New Roman"/>
          <w:bCs/>
          <w:sz w:val="24"/>
          <w:szCs w:val="24"/>
          <w:lang w:eastAsia="zh-CN"/>
        </w:rPr>
      </w:pPr>
      <w:r>
        <w:rPr>
          <w:rFonts w:hint="eastAsia" w:cs="Times New Roman"/>
          <w:bCs/>
          <w:sz w:val="24"/>
          <w:szCs w:val="24"/>
          <w:lang w:eastAsia="zh-CN"/>
        </w:rPr>
        <w:t xml:space="preserve">年     月     日</w:t>
      </w:r>
      <w:r/>
    </w:p>
    <w:p>
      <w:pPr>
        <w:ind w:firstLine="482"/>
        <w:spacing w:line="360" w:lineRule="auto"/>
        <w:rPr>
          <w:rFonts w:cs="Times New Roman"/>
          <w:b/>
          <w:color w:val="ff0000"/>
          <w:sz w:val="24"/>
          <w:szCs w:val="24"/>
          <w:lang w:eastAsia="zh-CN"/>
        </w:rPr>
      </w:pPr>
      <w:r>
        <w:rPr>
          <w:rFonts w:cs="Times New Roman"/>
          <w:b/>
          <w:color w:val="ff0000"/>
          <w:sz w:val="24"/>
          <w:szCs w:val="24"/>
          <w:lang w:eastAsia="zh-CN"/>
        </w:rPr>
      </w:r>
      <w:r/>
    </w:p>
    <w:p>
      <w:pPr>
        <w:ind w:firstLine="480"/>
        <w:spacing w:line="360" w:lineRule="auto"/>
        <w:rPr>
          <w:rFonts w:cs="Times New Roman"/>
          <w:sz w:val="24"/>
          <w:szCs w:val="24"/>
          <w:lang w:eastAsia="zh-CN"/>
        </w:rPr>
      </w:pPr>
      <w:r>
        <w:rPr>
          <w:rFonts w:hint="eastAsia" w:cs="Times New Roman"/>
          <w:sz w:val="24"/>
          <w:szCs w:val="24"/>
          <w:lang w:eastAsia="zh-CN"/>
        </w:rPr>
        <w:t xml:space="preserve">填报说明：</w:t>
      </w:r>
      <w:r/>
    </w:p>
    <w:p>
      <w:pPr>
        <w:ind w:firstLine="480"/>
        <w:spacing w:line="360" w:lineRule="auto"/>
        <w:rPr>
          <w:rFonts w:cs="Times New Roman"/>
          <w:sz w:val="24"/>
          <w:szCs w:val="24"/>
          <w:lang w:eastAsia="zh-CN"/>
        </w:rPr>
      </w:pPr>
      <w:r>
        <w:rPr>
          <w:rFonts w:hint="eastAsia" w:cs="Times New Roman"/>
          <w:sz w:val="24"/>
          <w:szCs w:val="24"/>
          <w:lang w:eastAsia="zh-CN"/>
        </w:rPr>
        <w:t xml:space="preserve">1、“制造商企业类型”栏填写内容为“大型”“中型”“小型”“微型”“监狱企业”或“残疾人福利性单位”。</w:t>
      </w:r>
      <w:r/>
    </w:p>
    <w:p>
      <w:pPr>
        <w:ind w:firstLine="480"/>
        <w:spacing w:line="360" w:lineRule="auto"/>
        <w:rPr>
          <w:rFonts w:cs="Times New Roman"/>
          <w:sz w:val="24"/>
          <w:szCs w:val="24"/>
          <w:lang w:eastAsia="zh-CN"/>
        </w:rPr>
      </w:pPr>
      <w:r>
        <w:rPr>
          <w:rFonts w:hint="eastAsia" w:cs="Times New Roman"/>
          <w:sz w:val="24"/>
          <w:szCs w:val="24"/>
          <w:lang w:eastAsia="zh-CN"/>
        </w:rPr>
        <w:t xml:space="preserve">2、以上总价包含货物费用、运杂费、安装施工费、集成费、税金和其他费用。</w:t>
      </w:r>
      <w:r/>
    </w:p>
    <w:p>
      <w:pPr>
        <w:ind w:firstLine="480"/>
        <w:spacing w:line="360" w:lineRule="auto"/>
        <w:rPr>
          <w:rFonts w:cs="Times New Roman"/>
          <w:sz w:val="24"/>
          <w:szCs w:val="24"/>
          <w:lang w:eastAsia="zh-CN"/>
        </w:rPr>
      </w:pPr>
      <w:r>
        <w:rPr>
          <w:rFonts w:hint="eastAsia" w:cs="Times New Roman"/>
          <w:sz w:val="24"/>
          <w:szCs w:val="24"/>
          <w:lang w:eastAsia="zh-CN"/>
        </w:rPr>
        <w:t xml:space="preserve">3、请供应商正确填写本表，所填内容将作为评审的依据，其内容应与对应的证明资料相符。</w:t>
      </w:r>
      <w:r/>
    </w:p>
    <w:p>
      <w:pPr>
        <w:ind w:firstLine="480"/>
        <w:spacing w:line="360" w:lineRule="auto"/>
        <w:rPr>
          <w:rFonts w:cs="Times New Roman"/>
          <w:b/>
          <w:color w:val="000000"/>
          <w:sz w:val="24"/>
          <w:szCs w:val="20"/>
          <w:lang w:eastAsia="zh-CN"/>
        </w:rPr>
      </w:pPr>
      <w:r>
        <w:rPr>
          <w:rFonts w:hint="eastAsia" w:cs="Times New Roman"/>
          <w:sz w:val="24"/>
          <w:szCs w:val="24"/>
          <w:lang w:eastAsia="zh-CN"/>
        </w:rPr>
        <w:t xml:space="preserve">4、本表中事项填写不得有缺失，请如实填写，行数或事项不够，可自行增加。</w:t>
      </w:r>
      <w:r/>
    </w:p>
    <w:p>
      <w:pPr>
        <w:pStyle w:val="706"/>
        <w:ind w:firstLine="0"/>
        <w:jc w:val="center"/>
        <w:spacing w:line="360" w:lineRule="auto"/>
        <w:rPr>
          <w:b/>
          <w:bCs/>
          <w:sz w:val="36"/>
          <w:szCs w:val="36"/>
          <w:lang w:eastAsia="zh-CN"/>
        </w:rPr>
      </w:pPr>
      <w:r>
        <w:rPr>
          <w:b/>
          <w:bCs/>
          <w:sz w:val="36"/>
          <w:szCs w:val="36"/>
          <w:lang w:eastAsia="zh-CN"/>
        </w:rPr>
      </w:r>
      <w:r/>
    </w:p>
    <w:p>
      <w:pPr>
        <w:widowControl/>
        <w:rPr>
          <w:sz w:val="24"/>
          <w:lang w:eastAsia="zh-CN"/>
        </w:rPr>
      </w:pPr>
      <w:r>
        <w:rPr>
          <w:sz w:val="24"/>
          <w:lang w:eastAsia="zh-CN"/>
        </w:rPr>
      </w:r>
      <w:r/>
    </w:p>
    <w:p>
      <w:pPr>
        <w:pStyle w:val="711"/>
        <w:rPr>
          <w:rFonts w:ascii="宋体" w:eastAsia="宋体"/>
          <w:sz w:val="24"/>
          <w:szCs w:val="22"/>
          <w:lang w:eastAsia="zh-CN"/>
        </w:rPr>
      </w:pPr>
      <w:r>
        <w:rPr>
          <w:rFonts w:ascii="宋体" w:eastAsia="宋体"/>
          <w:sz w:val="24"/>
          <w:szCs w:val="22"/>
          <w:lang w:eastAsia="zh-CN"/>
        </w:rPr>
      </w:r>
      <w:r/>
    </w:p>
    <w:p>
      <w:pPr>
        <w:pStyle w:val="711"/>
        <w:rPr>
          <w:rFonts w:ascii="宋体" w:eastAsia="宋体"/>
          <w:sz w:val="24"/>
          <w:szCs w:val="22"/>
          <w:lang w:eastAsia="zh-CN"/>
        </w:rPr>
      </w:pPr>
      <w:r>
        <w:rPr>
          <w:rFonts w:ascii="宋体" w:eastAsia="宋体"/>
          <w:sz w:val="24"/>
          <w:szCs w:val="22"/>
          <w:lang w:eastAsia="zh-CN"/>
        </w:rPr>
      </w:r>
      <w:r/>
    </w:p>
    <w:p>
      <w:pPr>
        <w:pStyle w:val="711"/>
        <w:rPr>
          <w:rFonts w:ascii="宋体" w:eastAsia="宋体"/>
          <w:sz w:val="24"/>
          <w:szCs w:val="22"/>
          <w:lang w:eastAsia="zh-CN"/>
        </w:rPr>
      </w:pPr>
      <w:r>
        <w:rPr>
          <w:rFonts w:ascii="宋体" w:eastAsia="宋体"/>
          <w:sz w:val="24"/>
          <w:szCs w:val="22"/>
          <w:lang w:eastAsia="zh-CN"/>
        </w:rPr>
      </w:r>
      <w:r/>
    </w:p>
    <w:p>
      <w:pPr>
        <w:pStyle w:val="711"/>
        <w:rPr>
          <w:rFonts w:ascii="宋体" w:eastAsia="宋体"/>
          <w:sz w:val="24"/>
          <w:szCs w:val="22"/>
          <w:lang w:eastAsia="zh-CN"/>
        </w:rPr>
      </w:pPr>
      <w:r>
        <w:rPr>
          <w:rFonts w:ascii="宋体" w:eastAsia="宋体"/>
          <w:sz w:val="24"/>
          <w:szCs w:val="22"/>
          <w:lang w:eastAsia="zh-CN"/>
        </w:rPr>
      </w:r>
      <w:r/>
    </w:p>
    <w:p>
      <w:pPr>
        <w:pStyle w:val="711"/>
        <w:rPr>
          <w:rFonts w:ascii="宋体" w:eastAsia="宋体"/>
          <w:sz w:val="24"/>
          <w:szCs w:val="22"/>
          <w:lang w:eastAsia="zh-CN"/>
        </w:rPr>
      </w:pPr>
      <w:r>
        <w:rPr>
          <w:rFonts w:ascii="宋体" w:eastAsia="宋体"/>
          <w:sz w:val="24"/>
          <w:szCs w:val="22"/>
          <w:lang w:eastAsia="zh-CN"/>
        </w:rPr>
      </w:r>
      <w:r/>
    </w:p>
    <w:p>
      <w:pPr>
        <w:jc w:val="center"/>
        <w:spacing w:line="360" w:lineRule="auto"/>
        <w:rPr>
          <w:rFonts w:ascii="黑体" w:hAnsi="黑体" w:eastAsia="黑体"/>
          <w:bCs/>
          <w:sz w:val="36"/>
          <w:szCs w:val="28"/>
          <w:lang w:eastAsia="zh-CN"/>
        </w:rPr>
      </w:pPr>
      <w:r>
        <w:rPr>
          <w:rFonts w:hint="eastAsia" w:ascii="黑体" w:hAnsi="黑体" w:eastAsia="黑体"/>
          <w:bCs/>
          <w:sz w:val="36"/>
          <w:szCs w:val="28"/>
          <w:lang w:eastAsia="zh-CN"/>
        </w:rPr>
        <w:t xml:space="preserve">中小企业声明函</w:t>
      </w:r>
      <w:r/>
    </w:p>
    <w:p>
      <w:pPr>
        <w:ind w:firstLine="480"/>
        <w:spacing w:line="360" w:lineRule="auto"/>
        <w:rPr>
          <w:color w:val="000000"/>
          <w:sz w:val="24"/>
          <w:lang w:eastAsia="zh-CN"/>
        </w:rPr>
      </w:pPr>
      <w:r>
        <w:rPr>
          <w:rFonts w:hint="eastAsia"/>
          <w:color w:val="000000"/>
          <w:sz w:val="24"/>
          <w:lang w:eastAsia="zh-CN"/>
        </w:rPr>
        <w:t xml:space="preserve">本公司郑重声明，根据《政府采购促进中小企业发展管理办法》（财库﹝2020﹞46号）的规定，本公司参加</w:t>
      </w:r>
      <w:r>
        <w:rPr>
          <w:rFonts w:hint="eastAsia"/>
          <w:color w:val="000000"/>
          <w:sz w:val="24"/>
          <w:u w:val="single"/>
          <w:lang w:eastAsia="zh-CN"/>
        </w:rPr>
        <w:t xml:space="preserve">（单位名称）</w:t>
      </w:r>
      <w:r>
        <w:rPr>
          <w:rFonts w:hint="eastAsia"/>
          <w:color w:val="000000"/>
          <w:sz w:val="24"/>
          <w:lang w:eastAsia="zh-CN"/>
        </w:rPr>
        <w:t xml:space="preserve">的</w:t>
      </w:r>
      <w:r>
        <w:rPr>
          <w:rFonts w:hint="eastAsia"/>
          <w:color w:val="000000"/>
          <w:sz w:val="24"/>
          <w:u w:val="single"/>
          <w:lang w:eastAsia="zh-CN"/>
        </w:rPr>
        <w:t xml:space="preserve">（标段名称）</w:t>
      </w:r>
      <w:r>
        <w:rPr>
          <w:rFonts w:hint="eastAsia"/>
          <w:color w:val="000000"/>
          <w:sz w:val="24"/>
          <w:lang w:eastAsia="zh-CN"/>
        </w:rPr>
        <w:t xml:space="preserve">采购活动，提供的货物全部由符合政策要求的中小企业制造。相关企业的具体情况如下：</w:t>
      </w:r>
      <w:r/>
    </w:p>
    <w:p>
      <w:pPr>
        <w:ind w:firstLine="480"/>
        <w:spacing w:line="360" w:lineRule="auto"/>
        <w:rPr>
          <w:color w:val="000000"/>
          <w:sz w:val="24"/>
          <w:lang w:eastAsia="zh-CN"/>
        </w:rPr>
      </w:pPr>
      <w:r>
        <w:rPr>
          <w:rFonts w:hint="eastAsia"/>
          <w:color w:val="000000"/>
          <w:sz w:val="24"/>
          <w:lang w:eastAsia="zh-CN"/>
        </w:rPr>
        <w:t xml:space="preserve">1. </w:t>
      </w:r>
      <w:r>
        <w:rPr>
          <w:rFonts w:hint="eastAsia"/>
          <w:color w:val="000000"/>
          <w:sz w:val="24"/>
          <w:u w:val="single"/>
          <w:lang w:eastAsia="zh-CN"/>
        </w:rPr>
        <w:t xml:space="preserve">（货物名称） </w:t>
      </w:r>
      <w:r>
        <w:rPr>
          <w:rFonts w:hint="eastAsia"/>
          <w:color w:val="000000"/>
          <w:sz w:val="24"/>
          <w:lang w:eastAsia="zh-CN"/>
        </w:rPr>
        <w:t xml:space="preserve">，属于</w:t>
      </w:r>
      <w:r>
        <w:rPr>
          <w:rFonts w:hint="eastAsia"/>
          <w:color w:val="000000"/>
          <w:sz w:val="24"/>
          <w:u w:val="single"/>
          <w:lang w:eastAsia="zh-CN"/>
        </w:rPr>
        <w:t xml:space="preserve">（谈判文件中明确的所属行业） </w:t>
      </w:r>
      <w:r>
        <w:rPr>
          <w:rFonts w:hint="eastAsia"/>
          <w:color w:val="000000"/>
          <w:sz w:val="24"/>
          <w:lang w:eastAsia="zh-CN"/>
        </w:rPr>
        <w:t xml:space="preserve">行业；制造商为</w:t>
      </w:r>
      <w:r>
        <w:rPr>
          <w:rFonts w:hint="eastAsia"/>
          <w:color w:val="000000"/>
          <w:sz w:val="24"/>
          <w:u w:val="single"/>
          <w:lang w:eastAsia="zh-CN"/>
        </w:rPr>
        <w:t xml:space="preserve">（企业名称）</w:t>
      </w:r>
      <w:r>
        <w:rPr>
          <w:rFonts w:hint="eastAsia"/>
          <w:color w:val="000000"/>
          <w:sz w:val="24"/>
          <w:lang w:eastAsia="zh-CN"/>
        </w:rPr>
        <w:t xml:space="preserve">，从业人员</w:t>
      </w:r>
      <w:r>
        <w:rPr>
          <w:rFonts w:hint="eastAsia"/>
          <w:color w:val="000000"/>
          <w:sz w:val="24"/>
          <w:u w:val="single"/>
          <w:lang w:eastAsia="zh-CN"/>
        </w:rPr>
        <w:t xml:space="preserve">   </w:t>
      </w:r>
      <w:r>
        <w:rPr>
          <w:rFonts w:hint="eastAsia"/>
          <w:color w:val="000000"/>
          <w:sz w:val="24"/>
          <w:lang w:eastAsia="zh-CN"/>
        </w:rPr>
        <w:t xml:space="preserve">人，营业收入为</w:t>
      </w:r>
      <w:r>
        <w:rPr>
          <w:rFonts w:hint="eastAsia"/>
          <w:color w:val="000000"/>
          <w:sz w:val="24"/>
          <w:u w:val="single"/>
          <w:lang w:eastAsia="zh-CN"/>
        </w:rPr>
        <w:t xml:space="preserve">   </w:t>
      </w:r>
      <w:r>
        <w:rPr>
          <w:rFonts w:hint="eastAsia"/>
          <w:color w:val="000000"/>
          <w:sz w:val="24"/>
          <w:lang w:eastAsia="zh-CN"/>
        </w:rPr>
        <w:t xml:space="preserve">万元，资产总额为</w:t>
      </w:r>
      <w:r>
        <w:rPr>
          <w:rFonts w:hint="eastAsia"/>
          <w:color w:val="000000"/>
          <w:sz w:val="24"/>
          <w:u w:val="single"/>
          <w:lang w:eastAsia="zh-CN"/>
        </w:rPr>
        <w:t xml:space="preserve">   </w:t>
      </w:r>
      <w:r>
        <w:rPr>
          <w:rFonts w:hint="eastAsia"/>
          <w:color w:val="000000"/>
          <w:sz w:val="24"/>
          <w:lang w:eastAsia="zh-CN"/>
        </w:rPr>
        <w:t xml:space="preserve">万元，属于</w:t>
      </w:r>
      <w:r>
        <w:rPr>
          <w:rFonts w:hint="eastAsia"/>
          <w:color w:val="000000"/>
          <w:sz w:val="24"/>
          <w:u w:val="single"/>
          <w:lang w:eastAsia="zh-CN"/>
        </w:rPr>
        <w:t xml:space="preserve">（中型企业、小型企业、微型企业）</w:t>
      </w:r>
      <w:r>
        <w:rPr>
          <w:rFonts w:hint="eastAsia"/>
          <w:color w:val="000000"/>
          <w:sz w:val="24"/>
          <w:lang w:eastAsia="zh-CN"/>
        </w:rPr>
        <w:t xml:space="preserve">； </w:t>
      </w:r>
      <w:r/>
    </w:p>
    <w:p>
      <w:pPr>
        <w:ind w:firstLine="480"/>
        <w:spacing w:line="360" w:lineRule="auto"/>
        <w:rPr>
          <w:color w:val="000000"/>
          <w:sz w:val="24"/>
          <w:lang w:eastAsia="zh-CN"/>
        </w:rPr>
      </w:pPr>
      <w:r>
        <w:rPr>
          <w:rFonts w:hint="eastAsia"/>
          <w:color w:val="000000"/>
          <w:sz w:val="24"/>
          <w:lang w:eastAsia="zh-CN"/>
        </w:rPr>
        <w:t xml:space="preserve">2. </w:t>
      </w:r>
      <w:r>
        <w:rPr>
          <w:rFonts w:hint="eastAsia"/>
          <w:color w:val="000000"/>
          <w:sz w:val="24"/>
          <w:u w:val="single"/>
          <w:lang w:eastAsia="zh-CN"/>
        </w:rPr>
        <w:t xml:space="preserve">（货物名称） </w:t>
      </w:r>
      <w:r>
        <w:rPr>
          <w:rFonts w:hint="eastAsia"/>
          <w:color w:val="000000"/>
          <w:sz w:val="24"/>
          <w:lang w:eastAsia="zh-CN"/>
        </w:rPr>
        <w:t xml:space="preserve">，属于</w:t>
      </w:r>
      <w:r>
        <w:rPr>
          <w:rFonts w:hint="eastAsia"/>
          <w:color w:val="000000"/>
          <w:sz w:val="24"/>
          <w:u w:val="single"/>
          <w:lang w:eastAsia="zh-CN"/>
        </w:rPr>
        <w:t xml:space="preserve">（谈判文件中明确的所属行业） </w:t>
      </w:r>
      <w:r>
        <w:rPr>
          <w:rFonts w:hint="eastAsia"/>
          <w:color w:val="000000"/>
          <w:sz w:val="24"/>
          <w:lang w:eastAsia="zh-CN"/>
        </w:rPr>
        <w:t xml:space="preserve">行业；制造商为</w:t>
      </w:r>
      <w:r>
        <w:rPr>
          <w:rFonts w:hint="eastAsia"/>
          <w:color w:val="000000"/>
          <w:sz w:val="24"/>
          <w:u w:val="single"/>
          <w:lang w:eastAsia="zh-CN"/>
        </w:rPr>
        <w:t xml:space="preserve">（企业名称）</w:t>
      </w:r>
      <w:r>
        <w:rPr>
          <w:rFonts w:hint="eastAsia"/>
          <w:color w:val="000000"/>
          <w:sz w:val="24"/>
          <w:lang w:eastAsia="zh-CN"/>
        </w:rPr>
        <w:t xml:space="preserve">，从业人员</w:t>
      </w:r>
      <w:r>
        <w:rPr>
          <w:rFonts w:hint="eastAsia"/>
          <w:color w:val="000000"/>
          <w:sz w:val="24"/>
          <w:u w:val="single"/>
          <w:lang w:eastAsia="zh-CN"/>
        </w:rPr>
        <w:t xml:space="preserve">   </w:t>
      </w:r>
      <w:r>
        <w:rPr>
          <w:rFonts w:hint="eastAsia"/>
          <w:color w:val="000000"/>
          <w:sz w:val="24"/>
          <w:lang w:eastAsia="zh-CN"/>
        </w:rPr>
        <w:t xml:space="preserve">人，营业收入为</w:t>
      </w:r>
      <w:r>
        <w:rPr>
          <w:rFonts w:hint="eastAsia"/>
          <w:color w:val="000000"/>
          <w:sz w:val="24"/>
          <w:u w:val="single"/>
          <w:lang w:eastAsia="zh-CN"/>
        </w:rPr>
        <w:t xml:space="preserve">   </w:t>
      </w:r>
      <w:r>
        <w:rPr>
          <w:rFonts w:hint="eastAsia"/>
          <w:color w:val="000000"/>
          <w:sz w:val="24"/>
          <w:lang w:eastAsia="zh-CN"/>
        </w:rPr>
        <w:t xml:space="preserve">万元，资产总额为</w:t>
      </w:r>
      <w:r>
        <w:rPr>
          <w:rFonts w:hint="eastAsia"/>
          <w:color w:val="000000"/>
          <w:sz w:val="24"/>
          <w:u w:val="single"/>
          <w:lang w:eastAsia="zh-CN"/>
        </w:rPr>
        <w:t xml:space="preserve">   </w:t>
      </w:r>
      <w:r>
        <w:rPr>
          <w:rFonts w:hint="eastAsia"/>
          <w:color w:val="000000"/>
          <w:sz w:val="24"/>
          <w:lang w:eastAsia="zh-CN"/>
        </w:rPr>
        <w:t xml:space="preserve">万元，属于</w:t>
      </w:r>
      <w:r>
        <w:rPr>
          <w:rFonts w:hint="eastAsia"/>
          <w:color w:val="000000"/>
          <w:sz w:val="24"/>
          <w:u w:val="single"/>
          <w:lang w:eastAsia="zh-CN"/>
        </w:rPr>
        <w:t xml:space="preserve">（中型企业、小型企业、微型企业）</w:t>
      </w:r>
      <w:r>
        <w:rPr>
          <w:rFonts w:hint="eastAsia"/>
          <w:color w:val="000000"/>
          <w:sz w:val="24"/>
          <w:lang w:eastAsia="zh-CN"/>
        </w:rPr>
        <w:t xml:space="preserve">；</w:t>
      </w:r>
      <w:r/>
    </w:p>
    <w:p>
      <w:pPr>
        <w:ind w:firstLine="480"/>
        <w:spacing w:line="360" w:lineRule="auto"/>
        <w:rPr>
          <w:color w:val="000000"/>
          <w:sz w:val="24"/>
          <w:lang w:eastAsia="zh-CN"/>
        </w:rPr>
      </w:pPr>
      <w:r>
        <w:rPr>
          <w:rFonts w:hint="eastAsia"/>
          <w:color w:val="000000"/>
          <w:sz w:val="24"/>
          <w:lang w:eastAsia="zh-CN"/>
        </w:rPr>
        <w:t xml:space="preserve">…… </w:t>
      </w:r>
      <w:r/>
    </w:p>
    <w:p>
      <w:pPr>
        <w:ind w:firstLine="480"/>
        <w:spacing w:line="360" w:lineRule="auto"/>
        <w:rPr>
          <w:color w:val="000000"/>
          <w:sz w:val="24"/>
          <w:lang w:eastAsia="zh-CN"/>
        </w:rPr>
      </w:pPr>
      <w:r>
        <w:rPr>
          <w:rFonts w:hint="eastAsia"/>
          <w:color w:val="000000"/>
          <w:sz w:val="24"/>
          <w:lang w:eastAsia="zh-CN"/>
        </w:rPr>
        <w:t xml:space="preserve">以上企业，不属于大企业的分支机构，不存在控股股东为大企业的情形，也不存在与大企业的负责人为同一人的情形。 </w:t>
      </w:r>
      <w:r/>
    </w:p>
    <w:p>
      <w:pPr>
        <w:ind w:firstLine="480"/>
        <w:spacing w:line="360" w:lineRule="auto"/>
        <w:rPr>
          <w:color w:val="000000"/>
          <w:sz w:val="24"/>
          <w:lang w:eastAsia="zh-CN"/>
        </w:rPr>
      </w:pPr>
      <w:r>
        <w:rPr>
          <w:rFonts w:hint="eastAsia"/>
          <w:color w:val="000000"/>
          <w:sz w:val="24"/>
          <w:lang w:eastAsia="zh-CN"/>
        </w:rPr>
        <w:t xml:space="preserve">本企业对上述声明内容的真实性负责。如有虚假，将依法承担相应责任。 </w:t>
      </w:r>
      <w:r/>
    </w:p>
    <w:p>
      <w:pPr>
        <w:ind w:firstLine="480"/>
        <w:spacing w:line="360" w:lineRule="auto"/>
        <w:rPr>
          <w:color w:val="000000"/>
          <w:sz w:val="24"/>
          <w:lang w:eastAsia="zh-CN"/>
        </w:rPr>
      </w:pPr>
      <w:r>
        <w:rPr>
          <w:color w:val="000000"/>
          <w:sz w:val="24"/>
          <w:lang w:eastAsia="zh-CN"/>
        </w:rPr>
      </w:r>
      <w:r/>
    </w:p>
    <w:p>
      <w:pPr>
        <w:ind w:right="480" w:firstLine="4920"/>
        <w:spacing w:line="360" w:lineRule="auto"/>
        <w:rPr>
          <w:color w:val="000000"/>
          <w:sz w:val="24"/>
          <w:lang w:eastAsia="zh-CN"/>
        </w:rPr>
      </w:pPr>
      <w:r>
        <w:rPr>
          <w:color w:val="000000"/>
          <w:sz w:val="24"/>
          <w:lang w:eastAsia="zh-CN"/>
        </w:rPr>
      </w:r>
      <w:r/>
    </w:p>
    <w:p>
      <w:pPr>
        <w:ind w:right="480" w:firstLine="4920"/>
        <w:spacing w:line="360" w:lineRule="auto"/>
        <w:rPr>
          <w:color w:val="000000"/>
          <w:sz w:val="24"/>
          <w:lang w:eastAsia="zh-CN"/>
        </w:rPr>
      </w:pPr>
      <w:r>
        <w:rPr>
          <w:rFonts w:hint="eastAsia"/>
          <w:color w:val="000000"/>
          <w:sz w:val="24"/>
          <w:lang w:eastAsia="zh-CN"/>
        </w:rPr>
        <w:t xml:space="preserve">企业名称（盖章）：</w:t>
      </w:r>
      <w:r>
        <w:rPr>
          <w:rFonts w:hint="eastAsia"/>
          <w:color w:val="000000"/>
          <w:sz w:val="24"/>
          <w:u w:val="single"/>
          <w:lang w:eastAsia="zh-CN"/>
        </w:rPr>
        <w:t xml:space="preserve">       </w:t>
      </w:r>
      <w:r>
        <w:rPr>
          <w:rFonts w:hint="eastAsia"/>
          <w:color w:val="000000"/>
          <w:sz w:val="24"/>
          <w:lang w:eastAsia="zh-CN"/>
        </w:rPr>
        <w:t xml:space="preserve"> </w:t>
      </w:r>
      <w:r/>
    </w:p>
    <w:p>
      <w:pPr>
        <w:ind w:right="480" w:firstLine="4920"/>
        <w:spacing w:line="360" w:lineRule="auto"/>
        <w:rPr>
          <w:color w:val="000000"/>
          <w:sz w:val="24"/>
          <w:lang w:eastAsia="zh-CN"/>
        </w:rPr>
      </w:pPr>
      <w:r>
        <w:rPr>
          <w:rFonts w:hint="eastAsia"/>
          <w:color w:val="000000"/>
          <w:sz w:val="24"/>
          <w:lang w:eastAsia="zh-CN"/>
        </w:rPr>
        <w:t xml:space="preserve">日 期：</w:t>
      </w:r>
      <w:r>
        <w:rPr>
          <w:rFonts w:hint="eastAsia"/>
          <w:color w:val="000000"/>
          <w:sz w:val="24"/>
          <w:u w:val="single"/>
          <w:lang w:eastAsia="zh-CN"/>
        </w:rPr>
        <w:t xml:space="preserve">     </w:t>
      </w:r>
      <w:r>
        <w:rPr>
          <w:rFonts w:hint="eastAsia"/>
          <w:color w:val="000000"/>
          <w:sz w:val="24"/>
          <w:lang w:eastAsia="zh-CN"/>
        </w:rPr>
        <w:t xml:space="preserve">年</w:t>
      </w:r>
      <w:r>
        <w:rPr>
          <w:rFonts w:hint="eastAsia"/>
          <w:color w:val="000000"/>
          <w:sz w:val="24"/>
          <w:u w:val="single"/>
          <w:lang w:eastAsia="zh-CN"/>
        </w:rPr>
        <w:t xml:space="preserve">   </w:t>
      </w:r>
      <w:r>
        <w:rPr>
          <w:rFonts w:hint="eastAsia"/>
          <w:color w:val="000000"/>
          <w:sz w:val="24"/>
          <w:lang w:eastAsia="zh-CN"/>
        </w:rPr>
        <w:t xml:space="preserve">月</w:t>
      </w:r>
      <w:r>
        <w:rPr>
          <w:rFonts w:hint="eastAsia"/>
          <w:color w:val="000000"/>
          <w:sz w:val="24"/>
          <w:u w:val="single"/>
          <w:lang w:eastAsia="zh-CN"/>
        </w:rPr>
        <w:t xml:space="preserve">   </w:t>
      </w:r>
      <w:r>
        <w:rPr>
          <w:rFonts w:hint="eastAsia"/>
          <w:color w:val="000000"/>
          <w:sz w:val="24"/>
          <w:lang w:eastAsia="zh-CN"/>
        </w:rPr>
        <w:t xml:space="preserve">日</w:t>
      </w:r>
      <w:r/>
    </w:p>
    <w:p>
      <w:pPr>
        <w:ind w:right="480" w:firstLine="482"/>
        <w:spacing w:line="360" w:lineRule="auto"/>
        <w:rPr>
          <w:b/>
          <w:color w:val="000000"/>
          <w:sz w:val="24"/>
          <w:lang w:eastAsia="zh-CN"/>
        </w:rPr>
      </w:pPr>
      <w:r>
        <w:rPr>
          <w:b/>
          <w:color w:val="000000"/>
          <w:sz w:val="24"/>
          <w:lang w:eastAsia="zh-CN"/>
        </w:rPr>
      </w:r>
      <w:r/>
    </w:p>
    <w:p>
      <w:pPr>
        <w:ind w:right="480" w:firstLine="482"/>
        <w:spacing w:line="360" w:lineRule="auto"/>
        <w:rPr>
          <w:b/>
          <w:color w:val="000000"/>
          <w:sz w:val="24"/>
          <w:lang w:eastAsia="zh-CN"/>
        </w:rPr>
      </w:pPr>
      <w:r>
        <w:rPr>
          <w:b/>
          <w:color w:val="000000"/>
          <w:sz w:val="24"/>
          <w:lang w:eastAsia="zh-CN"/>
        </w:rPr>
      </w:r>
      <w:r/>
    </w:p>
    <w:p>
      <w:pPr>
        <w:ind w:right="480" w:firstLine="482"/>
        <w:spacing w:line="360" w:lineRule="auto"/>
        <w:rPr>
          <w:b/>
          <w:color w:val="000000"/>
          <w:sz w:val="24"/>
          <w:lang w:eastAsia="zh-CN"/>
        </w:rPr>
      </w:pPr>
      <w:r>
        <w:rPr>
          <w:b/>
          <w:color w:val="000000"/>
          <w:sz w:val="24"/>
          <w:lang w:eastAsia="zh-CN"/>
        </w:rPr>
      </w:r>
      <w:r/>
    </w:p>
    <w:p>
      <w:pPr>
        <w:ind w:right="480" w:firstLine="422"/>
        <w:spacing w:line="360" w:lineRule="auto"/>
        <w:rPr>
          <w:b/>
          <w:bCs/>
          <w:color w:val="000000"/>
          <w:szCs w:val="21"/>
          <w:lang w:eastAsia="zh-CN"/>
        </w:rPr>
      </w:pPr>
      <w:r>
        <w:rPr>
          <w:rFonts w:hint="eastAsia"/>
          <w:b/>
          <w:bCs/>
          <w:color w:val="000000"/>
          <w:szCs w:val="21"/>
          <w:lang w:eastAsia="zh-CN"/>
        </w:rPr>
        <w:t xml:space="preserve">填报说明：</w:t>
      </w:r>
      <w:r/>
    </w:p>
    <w:p>
      <w:pPr>
        <w:ind w:firstLine="422"/>
        <w:spacing w:line="360" w:lineRule="auto"/>
        <w:rPr>
          <w:b/>
          <w:bCs/>
          <w:color w:val="000000"/>
          <w:szCs w:val="21"/>
          <w:lang w:eastAsia="zh-CN"/>
        </w:rPr>
      </w:pPr>
      <w:r>
        <w:rPr>
          <w:rFonts w:hint="eastAsia"/>
          <w:b/>
          <w:bCs/>
          <w:color w:val="000000"/>
          <w:szCs w:val="21"/>
          <w:lang w:eastAsia="zh-CN"/>
        </w:rPr>
        <w:t xml:space="preserve">1、从业人员、营业收入、资产总额填报上一年度数据，无上一年度数据的新成立企业可不填报。</w:t>
      </w:r>
      <w:r/>
    </w:p>
    <w:p>
      <w:pPr>
        <w:ind w:firstLine="422"/>
        <w:spacing w:line="360" w:lineRule="auto"/>
        <w:rPr>
          <w:b/>
          <w:bCs/>
          <w:color w:val="000000"/>
          <w:szCs w:val="21"/>
          <w:lang w:eastAsia="zh-CN"/>
        </w:rPr>
      </w:pPr>
      <w:r>
        <w:rPr>
          <w:rFonts w:hint="eastAsia"/>
          <w:b/>
          <w:bCs/>
          <w:color w:val="000000"/>
          <w:szCs w:val="21"/>
          <w:lang w:eastAsia="zh-CN"/>
        </w:rPr>
        <w:t xml:space="preserve">2、请供应商如实填写，所填内容将作为评审的依据。其内容填写须与报价明细表一致，如填写不完整或不一致，将不享受扶持政策。</w:t>
      </w:r>
      <w:r/>
    </w:p>
    <w:p>
      <w:pPr>
        <w:ind w:firstLine="482"/>
        <w:spacing w:line="360" w:lineRule="auto"/>
        <w:rPr>
          <w:rFonts w:cs="Times New Roman"/>
          <w:sz w:val="24"/>
          <w:szCs w:val="24"/>
          <w:lang w:eastAsia="zh-CN"/>
        </w:rPr>
      </w:pPr>
      <w:r>
        <w:rPr>
          <w:rFonts w:hint="eastAsia"/>
          <w:b/>
          <w:bCs/>
          <w:color w:val="000000"/>
          <w:szCs w:val="21"/>
          <w:lang w:eastAsia="zh-CN"/>
        </w:rPr>
        <w:t xml:space="preserve">3、成交供应商的《中小企业声明函》随成交结果公开。</w:t>
      </w:r>
      <w:r/>
    </w:p>
    <w:p>
      <w:pPr>
        <w:ind w:firstLine="480"/>
        <w:spacing w:line="360" w:lineRule="auto"/>
        <w:widowControl/>
        <w:rPr>
          <w:sz w:val="24"/>
          <w:lang w:eastAsia="zh-CN" w:bidi="ar"/>
        </w:rPr>
      </w:pPr>
      <w:r>
        <w:rPr>
          <w:sz w:val="24"/>
          <w:lang w:eastAsia="zh-CN" w:bidi="ar"/>
        </w:rPr>
      </w:r>
      <w:r/>
    </w:p>
    <w:p>
      <w:pPr>
        <w:pStyle w:val="753"/>
        <w:ind w:firstLine="480"/>
        <w:rPr>
          <w:rFonts w:hAnsi="宋体" w:cs="宋体"/>
          <w:szCs w:val="24"/>
          <w:lang w:bidi="ar"/>
        </w:rPr>
      </w:pPr>
      <w:r>
        <w:rPr>
          <w:rFonts w:hAnsi="宋体" w:cs="宋体"/>
          <w:szCs w:val="24"/>
          <w:lang w:bidi="ar"/>
        </w:rPr>
      </w:r>
      <w:r/>
    </w:p>
    <w:p>
      <w:pPr>
        <w:rPr>
          <w:sz w:val="24"/>
          <w:lang w:eastAsia="zh-CN" w:bidi="ar"/>
        </w:rPr>
      </w:pPr>
      <w:r>
        <w:rPr>
          <w:sz w:val="24"/>
          <w:lang w:eastAsia="zh-CN" w:bidi="ar"/>
        </w:rPr>
      </w:r>
      <w:r/>
    </w:p>
    <w:p>
      <w:pPr>
        <w:ind w:firstLine="620"/>
        <w:jc w:val="center"/>
        <w:spacing w:line="360" w:lineRule="auto"/>
        <w:widowControl/>
        <w:rPr>
          <w:lang w:eastAsia="zh-CN"/>
        </w:rPr>
      </w:pPr>
      <w:r>
        <w:rPr>
          <w:rFonts w:hint="eastAsia"/>
          <w:b/>
          <w:bCs/>
          <w:sz w:val="31"/>
          <w:szCs w:val="31"/>
          <w:lang w:eastAsia="zh-CN" w:bidi="ar"/>
        </w:rPr>
        <w:t xml:space="preserve">残疾人福利性单位声明函（格式）</w:t>
      </w:r>
      <w:r/>
    </w:p>
    <w:p>
      <w:pPr>
        <w:ind w:firstLine="480"/>
        <w:spacing w:line="360" w:lineRule="auto"/>
        <w:widowControl/>
        <w:rPr>
          <w:sz w:val="24"/>
          <w:lang w:eastAsia="zh-CN" w:bidi="ar"/>
        </w:rPr>
      </w:pPr>
      <w:r>
        <w:rPr>
          <w:sz w:val="24"/>
          <w:lang w:eastAsia="zh-CN" w:bidi="ar"/>
        </w:rPr>
      </w:r>
      <w:r/>
    </w:p>
    <w:p>
      <w:pPr>
        <w:ind w:firstLine="480"/>
        <w:spacing w:line="360" w:lineRule="auto"/>
        <w:widowControl/>
        <w:rPr>
          <w:lang w:eastAsia="zh-CN"/>
        </w:rPr>
      </w:pPr>
      <w:r>
        <w:rPr>
          <w:rFonts w:hint="eastAsia"/>
          <w:sz w:val="24"/>
          <w:lang w:eastAsia="zh-CN" w:bidi="ar"/>
        </w:rPr>
        <w:t xml:space="preserve">本单位郑重声明，根据《财政部 民政部 中国残疾人联合会关于促进残疾人就业政府采购政策的通知》（财库〔2017〕141 号）的规定，本单位为符合条件的残疾人福利性单位，且本单位参加单位的项目由本单位承建。 </w:t>
      </w:r>
      <w:r/>
    </w:p>
    <w:p>
      <w:pPr>
        <w:ind w:firstLine="480"/>
        <w:spacing w:line="360" w:lineRule="auto"/>
        <w:widowControl/>
        <w:rPr>
          <w:lang w:eastAsia="zh-CN"/>
        </w:rPr>
      </w:pPr>
      <w:r>
        <w:rPr>
          <w:rFonts w:hint="eastAsia"/>
          <w:sz w:val="24"/>
          <w:lang w:eastAsia="zh-CN" w:bidi="ar"/>
        </w:rPr>
        <w:t xml:space="preserve">本单位对上述声明的真实性负责。如有虚假，将依法承担相应责任。 </w:t>
      </w:r>
      <w:r/>
    </w:p>
    <w:p>
      <w:pPr>
        <w:ind w:firstLine="480"/>
        <w:spacing w:line="360" w:lineRule="auto"/>
        <w:widowControl/>
        <w:rPr>
          <w:u w:val="single"/>
          <w:lang w:eastAsia="zh-CN"/>
        </w:rPr>
      </w:pPr>
      <w:r>
        <w:rPr>
          <w:rFonts w:hint="eastAsia"/>
          <w:sz w:val="24"/>
          <w:lang w:eastAsia="zh-CN" w:bidi="ar"/>
        </w:rPr>
        <w:t xml:space="preserve">企业名称（盖章）：</w:t>
      </w:r>
      <w:r>
        <w:rPr>
          <w:rFonts w:hint="eastAsia"/>
          <w:sz w:val="24"/>
          <w:u w:val="single"/>
          <w:lang w:eastAsia="zh-CN" w:bidi="ar"/>
        </w:rPr>
        <w:t xml:space="preserve">                  </w:t>
      </w:r>
      <w:r/>
    </w:p>
    <w:p>
      <w:pPr>
        <w:ind w:firstLine="480"/>
        <w:spacing w:line="360" w:lineRule="auto"/>
        <w:widowControl/>
        <w:rPr>
          <w:lang w:eastAsia="zh-CN"/>
        </w:rPr>
      </w:pPr>
      <w:r>
        <w:rPr>
          <w:rFonts w:hint="eastAsia"/>
          <w:sz w:val="24"/>
          <w:lang w:eastAsia="zh-CN" w:bidi="ar"/>
        </w:rPr>
        <w:t xml:space="preserve">日期：</w:t>
      </w:r>
      <w:r>
        <w:rPr>
          <w:rFonts w:hint="eastAsia"/>
          <w:sz w:val="24"/>
          <w:u w:val="single"/>
          <w:lang w:eastAsia="zh-CN" w:bidi="ar"/>
        </w:rPr>
        <w:t xml:space="preserve">         </w:t>
      </w:r>
      <w:r>
        <w:rPr>
          <w:rFonts w:hint="eastAsia"/>
          <w:sz w:val="24"/>
          <w:lang w:eastAsia="zh-CN" w:bidi="ar"/>
        </w:rPr>
        <w:t xml:space="preserve">年</w:t>
      </w:r>
      <w:r>
        <w:rPr>
          <w:rFonts w:hint="eastAsia"/>
          <w:sz w:val="24"/>
          <w:u w:val="single"/>
          <w:lang w:eastAsia="zh-CN" w:bidi="ar"/>
        </w:rPr>
        <w:t xml:space="preserve">         </w:t>
      </w:r>
      <w:r>
        <w:rPr>
          <w:rFonts w:hint="eastAsia"/>
          <w:sz w:val="24"/>
          <w:lang w:eastAsia="zh-CN" w:bidi="ar"/>
        </w:rPr>
        <w:t xml:space="preserve">月</w:t>
      </w:r>
      <w:r>
        <w:rPr>
          <w:rFonts w:hint="eastAsia"/>
          <w:sz w:val="24"/>
          <w:u w:val="single"/>
          <w:lang w:eastAsia="zh-CN" w:bidi="ar"/>
        </w:rPr>
        <w:t xml:space="preserve">         </w:t>
      </w:r>
      <w:r>
        <w:rPr>
          <w:rFonts w:hint="eastAsia"/>
          <w:sz w:val="24"/>
          <w:lang w:eastAsia="zh-CN" w:bidi="ar"/>
        </w:rPr>
        <w:t xml:space="preserve">日</w:t>
      </w:r>
      <w:r/>
    </w:p>
    <w:p>
      <w:pPr>
        <w:ind w:firstLine="480"/>
        <w:spacing w:line="360" w:lineRule="auto"/>
        <w:widowControl/>
        <w:rPr>
          <w:b/>
          <w:bCs/>
          <w:sz w:val="24"/>
          <w:lang w:eastAsia="zh-CN" w:bidi="ar"/>
        </w:rPr>
      </w:pPr>
      <w:r>
        <w:rPr>
          <w:b/>
          <w:bCs/>
          <w:sz w:val="24"/>
          <w:lang w:eastAsia="zh-CN" w:bidi="ar"/>
        </w:rPr>
      </w:r>
      <w:r/>
    </w:p>
    <w:p>
      <w:pPr>
        <w:ind w:firstLine="480"/>
        <w:spacing w:line="360" w:lineRule="auto"/>
        <w:widowControl/>
        <w:rPr>
          <w:b/>
          <w:bCs/>
          <w:sz w:val="24"/>
          <w:lang w:eastAsia="zh-CN" w:bidi="ar"/>
        </w:rPr>
      </w:pPr>
      <w:r>
        <w:rPr>
          <w:b/>
          <w:bCs/>
          <w:sz w:val="24"/>
          <w:lang w:eastAsia="zh-CN" w:bidi="ar"/>
        </w:rPr>
      </w:r>
      <w:r/>
    </w:p>
    <w:p>
      <w:pPr>
        <w:ind w:firstLine="480"/>
        <w:spacing w:line="360" w:lineRule="auto"/>
        <w:widowControl/>
        <w:rPr>
          <w:b/>
          <w:bCs/>
          <w:sz w:val="24"/>
          <w:lang w:eastAsia="zh-CN" w:bidi="ar"/>
        </w:rPr>
      </w:pPr>
      <w:r>
        <w:rPr>
          <w:b/>
          <w:bCs/>
          <w:sz w:val="24"/>
          <w:lang w:eastAsia="zh-CN" w:bidi="ar"/>
        </w:rPr>
      </w:r>
      <w:r/>
    </w:p>
    <w:p>
      <w:pPr>
        <w:ind w:firstLine="480"/>
        <w:spacing w:line="360" w:lineRule="auto"/>
        <w:widowControl/>
        <w:rPr>
          <w:b/>
          <w:bCs/>
          <w:sz w:val="24"/>
          <w:lang w:eastAsia="zh-CN" w:bidi="ar"/>
        </w:rPr>
      </w:pPr>
      <w:r>
        <w:rPr>
          <w:b/>
          <w:bCs/>
          <w:sz w:val="24"/>
          <w:lang w:eastAsia="zh-CN" w:bidi="ar"/>
        </w:rPr>
      </w:r>
      <w:r/>
    </w:p>
    <w:p>
      <w:pPr>
        <w:ind w:firstLine="480"/>
        <w:spacing w:line="360" w:lineRule="auto"/>
        <w:widowControl/>
        <w:rPr>
          <w:b/>
          <w:bCs/>
          <w:sz w:val="24"/>
          <w:lang w:eastAsia="zh-CN" w:bidi="ar"/>
        </w:rPr>
      </w:pPr>
      <w:r>
        <w:rPr>
          <w:b/>
          <w:bCs/>
          <w:sz w:val="24"/>
          <w:lang w:eastAsia="zh-CN" w:bidi="ar"/>
        </w:rPr>
      </w:r>
      <w:r/>
    </w:p>
    <w:p>
      <w:pPr>
        <w:ind w:firstLine="480"/>
        <w:spacing w:line="360" w:lineRule="auto"/>
        <w:widowControl/>
        <w:rPr>
          <w:lang w:eastAsia="zh-CN"/>
        </w:rPr>
      </w:pPr>
      <w:r>
        <w:rPr>
          <w:rFonts w:hint="eastAsia"/>
          <w:b/>
          <w:bCs/>
          <w:sz w:val="24"/>
          <w:lang w:eastAsia="zh-CN" w:bidi="ar"/>
        </w:rPr>
        <w:t xml:space="preserve">填报说明： </w:t>
      </w:r>
      <w:r/>
    </w:p>
    <w:p>
      <w:pPr>
        <w:ind w:firstLine="480"/>
        <w:spacing w:line="360" w:lineRule="auto"/>
        <w:widowControl/>
        <w:rPr>
          <w:lang w:eastAsia="zh-CN"/>
        </w:rPr>
      </w:pPr>
      <w:r>
        <w:rPr>
          <w:rFonts w:hint="eastAsia"/>
          <w:sz w:val="24"/>
          <w:lang w:eastAsia="zh-CN" w:bidi="ar"/>
        </w:rPr>
        <w:t xml:space="preserve">1、 请供应商如实填写，所填内容将作为评审的依据。如填写不完整，将不享受扶持政策。 </w:t>
      </w:r>
      <w:r/>
    </w:p>
    <w:p>
      <w:pPr>
        <w:ind w:firstLine="440"/>
        <w:spacing w:line="360" w:lineRule="auto"/>
        <w:widowControl/>
        <w:rPr>
          <w:lang w:eastAsia="zh-CN"/>
        </w:rPr>
      </w:pPr>
      <w:r>
        <w:rPr>
          <w:rFonts w:hint="eastAsia"/>
          <w:szCs w:val="21"/>
          <w:lang w:eastAsia="zh-CN" w:bidi="ar"/>
        </w:rPr>
        <w:t xml:space="preserve">2、</w:t>
      </w:r>
      <w:r>
        <w:rPr>
          <w:rFonts w:hint="eastAsia"/>
          <w:sz w:val="24"/>
          <w:lang w:eastAsia="zh-CN" w:bidi="ar"/>
        </w:rPr>
        <w:t xml:space="preserve">成交供应商的《残疾人福利性单位声明函》随成交结果公开。</w:t>
      </w:r>
      <w:r/>
    </w:p>
    <w:p>
      <w:pPr>
        <w:ind w:firstLine="620"/>
        <w:spacing w:line="360" w:lineRule="auto"/>
        <w:widowControl/>
        <w:rPr>
          <w:b/>
          <w:bCs/>
          <w:sz w:val="31"/>
          <w:szCs w:val="31"/>
          <w:lang w:eastAsia="zh-CN" w:bidi="ar"/>
        </w:rPr>
      </w:pPr>
      <w:r>
        <w:rPr>
          <w:b/>
          <w:bCs/>
          <w:sz w:val="31"/>
          <w:szCs w:val="31"/>
          <w:lang w:eastAsia="zh-CN" w:bidi="ar"/>
        </w:rPr>
      </w:r>
      <w:r/>
    </w:p>
    <w:p>
      <w:pPr>
        <w:ind w:firstLine="620"/>
        <w:spacing w:line="360" w:lineRule="auto"/>
        <w:widowControl/>
        <w:rPr>
          <w:b/>
          <w:bCs/>
          <w:sz w:val="31"/>
          <w:szCs w:val="31"/>
          <w:lang w:eastAsia="zh-CN" w:bidi="ar"/>
        </w:rPr>
      </w:pPr>
      <w:r>
        <w:rPr>
          <w:b/>
          <w:bCs/>
          <w:sz w:val="31"/>
          <w:szCs w:val="31"/>
          <w:lang w:eastAsia="zh-CN" w:bidi="ar"/>
        </w:rPr>
      </w:r>
      <w:r/>
    </w:p>
    <w:p>
      <w:pPr>
        <w:ind w:firstLine="620"/>
        <w:spacing w:line="360" w:lineRule="auto"/>
        <w:widowControl/>
        <w:rPr>
          <w:b/>
          <w:bCs/>
          <w:sz w:val="31"/>
          <w:szCs w:val="31"/>
          <w:lang w:eastAsia="zh-CN" w:bidi="ar"/>
        </w:rPr>
      </w:pPr>
      <w:r>
        <w:rPr>
          <w:b/>
          <w:bCs/>
          <w:sz w:val="31"/>
          <w:szCs w:val="31"/>
          <w:lang w:eastAsia="zh-CN" w:bidi="ar"/>
        </w:rPr>
      </w:r>
      <w:r/>
    </w:p>
    <w:p>
      <w:pPr>
        <w:pStyle w:val="712"/>
        <w:rPr>
          <w:rFonts w:eastAsia="宋体"/>
          <w:lang w:eastAsia="zh-CN"/>
        </w:rPr>
      </w:pPr>
      <w:r>
        <w:rPr>
          <w:rFonts w:eastAsia="宋体"/>
          <w:lang w:eastAsia="zh-CN"/>
        </w:rPr>
      </w:r>
      <w:r/>
    </w:p>
    <w:p>
      <w:pPr>
        <w:ind w:firstLine="620"/>
        <w:spacing w:line="360" w:lineRule="auto"/>
        <w:widowControl/>
        <w:rPr>
          <w:b/>
          <w:bCs/>
          <w:sz w:val="31"/>
          <w:szCs w:val="31"/>
          <w:lang w:eastAsia="zh-CN" w:bidi="ar"/>
        </w:rPr>
      </w:pPr>
      <w:r>
        <w:rPr>
          <w:b/>
          <w:bCs/>
          <w:sz w:val="31"/>
          <w:szCs w:val="31"/>
          <w:lang w:eastAsia="zh-CN" w:bidi="ar"/>
        </w:rPr>
      </w:r>
      <w:r/>
    </w:p>
    <w:p>
      <w:pPr>
        <w:ind w:firstLine="620"/>
        <w:spacing w:line="360" w:lineRule="auto"/>
        <w:widowControl/>
        <w:rPr>
          <w:b/>
          <w:bCs/>
          <w:sz w:val="31"/>
          <w:szCs w:val="31"/>
          <w:lang w:eastAsia="zh-CN" w:bidi="ar"/>
        </w:rPr>
      </w:pPr>
      <w:r>
        <w:rPr>
          <w:b/>
          <w:bCs/>
          <w:sz w:val="31"/>
          <w:szCs w:val="31"/>
          <w:lang w:eastAsia="zh-CN" w:bidi="ar"/>
        </w:rPr>
      </w:r>
      <w:r/>
    </w:p>
    <w:p>
      <w:pPr>
        <w:pStyle w:val="753"/>
        <w:ind w:firstLine="622"/>
        <w:rPr>
          <w:rFonts w:hAnsi="宋体" w:cs="宋体"/>
          <w:b/>
          <w:bCs/>
          <w:sz w:val="31"/>
          <w:szCs w:val="31"/>
          <w:lang w:bidi="ar"/>
        </w:rPr>
      </w:pPr>
      <w:r>
        <w:rPr>
          <w:rFonts w:hAnsi="宋体" w:cs="宋体"/>
          <w:b/>
          <w:bCs/>
          <w:sz w:val="31"/>
          <w:szCs w:val="31"/>
          <w:lang w:bidi="ar"/>
        </w:rPr>
      </w:r>
      <w:r/>
    </w:p>
    <w:p>
      <w:pPr>
        <w:rPr>
          <w:b/>
          <w:bCs/>
          <w:sz w:val="31"/>
          <w:szCs w:val="31"/>
          <w:lang w:eastAsia="zh-CN" w:bidi="ar"/>
        </w:rPr>
      </w:pPr>
      <w:r>
        <w:rPr>
          <w:b/>
          <w:bCs/>
          <w:sz w:val="31"/>
          <w:szCs w:val="31"/>
          <w:lang w:eastAsia="zh-CN" w:bidi="ar"/>
        </w:rPr>
      </w:r>
      <w:r/>
    </w:p>
    <w:p>
      <w:pPr>
        <w:pStyle w:val="709"/>
        <w:rPr>
          <w:b/>
          <w:bCs/>
          <w:sz w:val="31"/>
          <w:szCs w:val="31"/>
          <w:lang w:eastAsia="zh-CN" w:bidi="ar"/>
        </w:rPr>
      </w:pPr>
      <w:r>
        <w:rPr>
          <w:b/>
          <w:bCs/>
          <w:sz w:val="31"/>
          <w:szCs w:val="31"/>
          <w:lang w:eastAsia="zh-CN" w:bidi="ar"/>
        </w:rPr>
      </w:r>
      <w:r/>
    </w:p>
    <w:p>
      <w:pPr>
        <w:rPr>
          <w:b/>
          <w:bCs/>
          <w:sz w:val="31"/>
          <w:szCs w:val="31"/>
          <w:lang w:eastAsia="zh-CN" w:bidi="ar"/>
        </w:rPr>
      </w:pPr>
      <w:r>
        <w:rPr>
          <w:b/>
          <w:bCs/>
          <w:sz w:val="31"/>
          <w:szCs w:val="31"/>
          <w:lang w:eastAsia="zh-CN" w:bidi="ar"/>
        </w:rPr>
      </w:r>
      <w:r/>
    </w:p>
    <w:p>
      <w:pPr>
        <w:rPr>
          <w:b/>
          <w:bCs/>
          <w:sz w:val="31"/>
          <w:szCs w:val="31"/>
          <w:lang w:eastAsia="zh-CN" w:bidi="ar"/>
        </w:rPr>
      </w:pPr>
      <w:r>
        <w:rPr>
          <w:b/>
          <w:bCs/>
          <w:sz w:val="31"/>
          <w:szCs w:val="31"/>
          <w:lang w:eastAsia="zh-CN" w:bidi="ar"/>
        </w:rPr>
      </w:r>
      <w:r/>
    </w:p>
    <w:p>
      <w:pPr>
        <w:rPr>
          <w:b/>
          <w:bCs/>
          <w:sz w:val="31"/>
          <w:szCs w:val="31"/>
          <w:lang w:eastAsia="zh-CN" w:bidi="ar"/>
        </w:rPr>
      </w:pPr>
      <w:r>
        <w:rPr>
          <w:b/>
          <w:bCs/>
          <w:sz w:val="31"/>
          <w:szCs w:val="31"/>
          <w:lang w:eastAsia="zh-CN" w:bidi="ar"/>
        </w:rPr>
      </w:r>
      <w:r/>
    </w:p>
    <w:p>
      <w:pPr>
        <w:jc w:val="center"/>
        <w:spacing w:line="360" w:lineRule="auto"/>
        <w:rPr>
          <w:bCs/>
          <w:sz w:val="32"/>
          <w:szCs w:val="24"/>
          <w:lang w:eastAsia="zh-CN"/>
        </w:rPr>
      </w:pPr>
      <w:r>
        <w:rPr>
          <w:rFonts w:hint="eastAsia"/>
          <w:b/>
          <w:sz w:val="32"/>
          <w:szCs w:val="24"/>
          <w:lang w:eastAsia="zh-CN"/>
        </w:rPr>
        <w:t xml:space="preserve">财务状况报告及税收、社会保障资金缴纳情况承诺函</w:t>
      </w:r>
      <w:r/>
    </w:p>
    <w:p>
      <w:pPr>
        <w:spacing w:line="360" w:lineRule="auto"/>
        <w:rPr>
          <w:sz w:val="24"/>
          <w:szCs w:val="24"/>
          <w:lang w:eastAsia="zh-CN"/>
        </w:rPr>
      </w:pPr>
      <w:r>
        <w:rPr>
          <w:sz w:val="24"/>
          <w:szCs w:val="24"/>
          <w:lang w:eastAsia="zh-CN"/>
        </w:rPr>
      </w:r>
      <w:r/>
    </w:p>
    <w:p>
      <w:pPr>
        <w:spacing w:line="360" w:lineRule="auto"/>
        <w:rPr>
          <w:sz w:val="24"/>
          <w:szCs w:val="24"/>
          <w:lang w:eastAsia="zh-CN"/>
        </w:rPr>
      </w:pPr>
      <w:r>
        <w:rPr>
          <w:rFonts w:hint="eastAsia"/>
          <w:sz w:val="24"/>
          <w:szCs w:val="24"/>
          <w:lang w:eastAsia="zh-CN"/>
        </w:rPr>
        <w:t xml:space="preserve">致：</w:t>
      </w:r>
      <w:r>
        <w:rPr>
          <w:rFonts w:hint="eastAsia"/>
          <w:sz w:val="24"/>
          <w:szCs w:val="24"/>
          <w:u w:val="single"/>
          <w:lang w:eastAsia="zh-CN"/>
        </w:rPr>
        <w:t xml:space="preserve">        </w:t>
      </w:r>
      <w:r>
        <w:rPr>
          <w:rFonts w:hint="eastAsia"/>
          <w:sz w:val="24"/>
          <w:szCs w:val="24"/>
          <w:lang w:eastAsia="zh-CN"/>
        </w:rPr>
        <w:t xml:space="preserve">（采购人名称）</w:t>
      </w:r>
      <w:r/>
    </w:p>
    <w:p>
      <w:pPr>
        <w:ind w:firstLine="440"/>
        <w:spacing w:line="360" w:lineRule="auto"/>
        <w:rPr>
          <w:sz w:val="24"/>
          <w:szCs w:val="24"/>
          <w:lang w:eastAsia="zh-CN"/>
        </w:rPr>
      </w:pPr>
      <w:r>
        <w:rPr>
          <w:rFonts w:hint="eastAsia"/>
          <w:sz w:val="24"/>
          <w:szCs w:val="24"/>
          <w:lang w:eastAsia="zh-CN"/>
        </w:rPr>
        <w:t xml:space="preserve">我方</w:t>
      </w:r>
      <w:r>
        <w:rPr>
          <w:rFonts w:hint="eastAsia"/>
          <w:sz w:val="24"/>
          <w:szCs w:val="24"/>
          <w:u w:val="single"/>
          <w:lang w:eastAsia="zh-CN"/>
        </w:rPr>
        <w:t xml:space="preserve">        </w:t>
      </w:r>
      <w:r>
        <w:rPr>
          <w:rFonts w:hint="eastAsia"/>
          <w:sz w:val="24"/>
          <w:szCs w:val="24"/>
          <w:lang w:eastAsia="zh-CN"/>
        </w:rPr>
        <w:t xml:space="preserve">（供应商名称）参加</w:t>
      </w:r>
      <w:r>
        <w:rPr>
          <w:rFonts w:hint="eastAsia"/>
          <w:sz w:val="24"/>
          <w:szCs w:val="24"/>
          <w:u w:val="single"/>
          <w:lang w:eastAsia="zh-CN"/>
        </w:rPr>
        <w:t xml:space="preserve">      </w:t>
      </w:r>
      <w:r>
        <w:rPr>
          <w:rFonts w:hint="eastAsia"/>
          <w:sz w:val="24"/>
          <w:szCs w:val="24"/>
          <w:lang w:eastAsia="zh-CN"/>
        </w:rPr>
        <w:t xml:space="preserve">（项目名称）（项目编号：</w:t>
      </w:r>
      <w:r>
        <w:rPr>
          <w:rFonts w:hint="eastAsia"/>
          <w:sz w:val="24"/>
          <w:szCs w:val="24"/>
          <w:u w:val="single"/>
          <w:lang w:eastAsia="zh-CN"/>
        </w:rPr>
        <w:t xml:space="preserve">          </w:t>
      </w:r>
      <w:r>
        <w:rPr>
          <w:rFonts w:hint="eastAsia"/>
          <w:sz w:val="24"/>
          <w:szCs w:val="24"/>
          <w:lang w:eastAsia="zh-CN"/>
        </w:rPr>
        <w:t xml:space="preserve">）采购，根据《</w:t>
      </w:r>
      <w:r>
        <w:rPr>
          <w:rFonts w:hint="eastAsia"/>
          <w:bCs/>
          <w:sz w:val="24"/>
          <w:szCs w:val="24"/>
          <w:lang w:eastAsia="zh-CN"/>
        </w:rPr>
        <w:t xml:space="preserve">关于简化政府采购供应商资格审查有关事项的通知</w:t>
      </w:r>
      <w:r>
        <w:rPr>
          <w:rFonts w:hint="eastAsia"/>
          <w:sz w:val="24"/>
          <w:szCs w:val="24"/>
          <w:lang w:eastAsia="zh-CN"/>
        </w:rPr>
        <w:t xml:space="preserve">》（连财购〔2023〕4号），我方承诺具备《中华人民共和国政府采购法》第二十二条第（二）、第（四）项，《中华人民共和国政府采购法实施条例》第十七条第（二）项规定条件的，具体包括：</w:t>
      </w:r>
      <w:r/>
    </w:p>
    <w:p>
      <w:pPr>
        <w:ind w:firstLine="440"/>
        <w:spacing w:line="360" w:lineRule="auto"/>
        <w:rPr>
          <w:sz w:val="24"/>
          <w:szCs w:val="24"/>
          <w:lang w:eastAsia="zh-CN"/>
        </w:rPr>
      </w:pPr>
      <w:r>
        <w:rPr>
          <w:rFonts w:hint="eastAsia"/>
          <w:sz w:val="24"/>
          <w:szCs w:val="24"/>
          <w:lang w:eastAsia="zh-CN"/>
        </w:rPr>
        <w:t xml:space="preserve">（1）具有良好的商业信誉和健全的财务会计制度（财务状况报告）；</w:t>
      </w:r>
      <w:r/>
    </w:p>
    <w:p>
      <w:pPr>
        <w:ind w:firstLine="440"/>
        <w:spacing w:line="360" w:lineRule="auto"/>
        <w:rPr>
          <w:sz w:val="24"/>
          <w:szCs w:val="24"/>
          <w:lang w:eastAsia="zh-CN"/>
        </w:rPr>
      </w:pPr>
      <w:r>
        <w:rPr>
          <w:rFonts w:hint="eastAsia"/>
          <w:sz w:val="24"/>
          <w:szCs w:val="24"/>
          <w:lang w:eastAsia="zh-CN"/>
        </w:rPr>
        <w:t xml:space="preserve">（2）有依法缴纳税收和社会保障资金的良好记录。</w:t>
      </w:r>
      <w:r/>
    </w:p>
    <w:p>
      <w:pPr>
        <w:ind w:firstLine="440"/>
        <w:spacing w:line="360" w:lineRule="auto"/>
        <w:widowControl/>
        <w:rPr>
          <w:sz w:val="24"/>
          <w:szCs w:val="24"/>
          <w:lang w:eastAsia="zh-CN"/>
        </w:rPr>
      </w:pPr>
      <w:r>
        <w:rPr>
          <w:rFonts w:hint="eastAsia"/>
          <w:sz w:val="24"/>
          <w:szCs w:val="24"/>
          <w:lang w:eastAsia="zh-CN"/>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40"/>
        <w:spacing w:line="360" w:lineRule="auto"/>
        <w:widowControl/>
        <w:rPr>
          <w:sz w:val="24"/>
          <w:szCs w:val="24"/>
          <w:lang w:eastAsia="zh-CN"/>
        </w:rPr>
      </w:pPr>
      <w:r>
        <w:rPr>
          <w:rFonts w:hint="eastAsia"/>
          <w:sz w:val="24"/>
          <w:szCs w:val="24"/>
          <w:lang w:eastAsia="zh-CN"/>
        </w:rPr>
        <w:t xml:space="preserve">特此承诺</w:t>
      </w:r>
      <w:r/>
    </w:p>
    <w:p>
      <w:pPr>
        <w:ind w:firstLine="440"/>
        <w:spacing w:line="360" w:lineRule="auto"/>
        <w:rPr>
          <w:sz w:val="24"/>
          <w:szCs w:val="24"/>
          <w:lang w:eastAsia="zh-CN"/>
        </w:rPr>
      </w:pPr>
      <w:r>
        <w:rPr>
          <w:sz w:val="24"/>
          <w:szCs w:val="24"/>
          <w:lang w:eastAsia="zh-CN"/>
        </w:rPr>
      </w:r>
      <w:r/>
    </w:p>
    <w:p>
      <w:pPr>
        <w:ind w:firstLine="440"/>
        <w:spacing w:line="360" w:lineRule="auto"/>
        <w:rPr>
          <w:sz w:val="24"/>
          <w:szCs w:val="24"/>
          <w:lang w:eastAsia="zh-CN"/>
        </w:rPr>
      </w:pPr>
      <w:r>
        <w:rPr>
          <w:sz w:val="24"/>
          <w:szCs w:val="24"/>
          <w:lang w:eastAsia="zh-CN"/>
        </w:rPr>
      </w:r>
      <w:r/>
    </w:p>
    <w:p>
      <w:pPr>
        <w:ind w:firstLine="440"/>
        <w:spacing w:line="360" w:lineRule="auto"/>
        <w:rPr>
          <w:sz w:val="24"/>
          <w:szCs w:val="24"/>
          <w:lang w:eastAsia="zh-CN"/>
        </w:rPr>
      </w:pPr>
      <w:r>
        <w:rPr>
          <w:rFonts w:hint="eastAsia"/>
          <w:sz w:val="24"/>
          <w:szCs w:val="24"/>
          <w:lang w:eastAsia="zh-CN"/>
        </w:rPr>
        <w:t xml:space="preserve">供应商（公章）：          </w:t>
      </w:r>
      <w:r/>
    </w:p>
    <w:p>
      <w:pPr>
        <w:ind w:firstLine="440"/>
        <w:spacing w:line="360" w:lineRule="auto"/>
        <w:rPr>
          <w:sz w:val="24"/>
          <w:szCs w:val="24"/>
          <w:lang w:eastAsia="zh-CN"/>
        </w:rPr>
      </w:pPr>
      <w:r>
        <w:rPr>
          <w:sz w:val="24"/>
          <w:szCs w:val="24"/>
          <w:lang w:eastAsia="zh-CN"/>
        </w:rPr>
      </w:r>
      <w:r/>
    </w:p>
    <w:p>
      <w:pPr>
        <w:ind w:firstLine="440"/>
        <w:spacing w:line="360" w:lineRule="auto"/>
        <w:rPr>
          <w:sz w:val="24"/>
          <w:szCs w:val="24"/>
          <w:lang w:eastAsia="zh-CN"/>
        </w:rPr>
      </w:pPr>
      <w:r>
        <w:rPr>
          <w:rFonts w:hint="eastAsia"/>
          <w:sz w:val="24"/>
          <w:szCs w:val="24"/>
          <w:lang w:eastAsia="zh-CN"/>
        </w:rPr>
        <w:t xml:space="preserve">法定代表人或其委托代理人（签字或盖章）：</w:t>
      </w:r>
      <w:r/>
    </w:p>
    <w:p>
      <w:pPr>
        <w:ind w:firstLine="440"/>
        <w:spacing w:line="360" w:lineRule="auto"/>
        <w:rPr>
          <w:sz w:val="24"/>
          <w:szCs w:val="24"/>
          <w:lang w:eastAsia="zh-CN"/>
        </w:rPr>
      </w:pPr>
      <w:r>
        <w:rPr>
          <w:sz w:val="24"/>
          <w:szCs w:val="24"/>
          <w:lang w:eastAsia="zh-CN"/>
        </w:rPr>
      </w:r>
      <w:r/>
    </w:p>
    <w:p>
      <w:pPr>
        <w:ind w:firstLine="480"/>
        <w:spacing w:line="620" w:lineRule="atLeast"/>
        <w:rPr>
          <w:b/>
          <w:lang w:eastAsia="zh-CN"/>
        </w:rPr>
      </w:pPr>
      <w:r>
        <w:rPr>
          <w:rFonts w:hint="eastAsia"/>
          <w:sz w:val="24"/>
          <w:szCs w:val="24"/>
          <w:lang w:eastAsia="zh-CN"/>
        </w:rPr>
        <w:t xml:space="preserve">日期：    年   月   日</w:t>
      </w:r>
      <w:r/>
    </w:p>
    <w:p>
      <w:pPr>
        <w:ind w:firstLine="442"/>
        <w:spacing w:line="440" w:lineRule="atLeast"/>
        <w:rPr>
          <w:b/>
          <w:bCs/>
          <w:color w:val="000000"/>
          <w:lang w:eastAsia="zh-CN"/>
        </w:rPr>
      </w:pPr>
      <w:r>
        <w:rPr>
          <w:b/>
          <w:bCs/>
          <w:color w:val="000000"/>
          <w:lang w:eastAsia="zh-CN"/>
        </w:rPr>
      </w:r>
      <w:r/>
    </w:p>
    <w:p>
      <w:pPr>
        <w:pStyle w:val="753"/>
        <w:spacing w:line="440" w:lineRule="atLeast"/>
        <w:rPr>
          <w:rFonts w:hAnsi="宋体" w:cs="宋体"/>
        </w:rPr>
      </w:pPr>
      <w:r>
        <w:rPr>
          <w:rFonts w:hAnsi="宋体" w:cs="宋体"/>
        </w:rPr>
      </w:r>
      <w:r/>
    </w:p>
    <w:p>
      <w:pPr>
        <w:ind w:firstLine="600"/>
        <w:jc w:val="center"/>
        <w:spacing w:line="360" w:lineRule="auto"/>
        <w:widowControl/>
        <w:rPr>
          <w:b/>
          <w:bCs/>
          <w:sz w:val="30"/>
          <w:szCs w:val="30"/>
          <w:lang w:eastAsia="zh-CN" w:bidi="ar"/>
        </w:rPr>
      </w:pPr>
      <w:r>
        <w:rPr>
          <w:b/>
          <w:bCs/>
          <w:sz w:val="30"/>
          <w:szCs w:val="30"/>
          <w:lang w:eastAsia="zh-CN" w:bidi="ar"/>
        </w:rPr>
      </w:r>
      <w:r/>
    </w:p>
    <w:p>
      <w:pPr>
        <w:ind w:firstLine="600"/>
        <w:jc w:val="center"/>
        <w:spacing w:line="360" w:lineRule="auto"/>
        <w:widowControl/>
        <w:rPr>
          <w:b/>
          <w:bCs/>
          <w:sz w:val="30"/>
          <w:szCs w:val="30"/>
          <w:lang w:eastAsia="zh-CN" w:bidi="ar"/>
        </w:rPr>
      </w:pPr>
      <w:r>
        <w:rPr>
          <w:b/>
          <w:bCs/>
          <w:sz w:val="30"/>
          <w:szCs w:val="30"/>
          <w:lang w:eastAsia="zh-CN" w:bidi="ar"/>
        </w:rPr>
      </w:r>
      <w:r/>
    </w:p>
    <w:p>
      <w:pPr>
        <w:ind w:firstLine="600"/>
        <w:jc w:val="center"/>
        <w:spacing w:line="360" w:lineRule="auto"/>
        <w:widowControl/>
        <w:rPr>
          <w:b/>
          <w:bCs/>
          <w:sz w:val="30"/>
          <w:szCs w:val="30"/>
          <w:lang w:eastAsia="zh-CN" w:bidi="ar"/>
        </w:rPr>
      </w:pPr>
      <w:r>
        <w:rPr>
          <w:b/>
          <w:bCs/>
          <w:sz w:val="30"/>
          <w:szCs w:val="30"/>
          <w:lang w:eastAsia="zh-CN" w:bidi="ar"/>
        </w:rPr>
      </w:r>
      <w:r/>
    </w:p>
    <w:p>
      <w:pPr>
        <w:ind w:firstLine="600"/>
        <w:jc w:val="center"/>
        <w:spacing w:line="360" w:lineRule="auto"/>
        <w:widowControl/>
        <w:rPr>
          <w:b/>
          <w:bCs/>
          <w:sz w:val="30"/>
          <w:szCs w:val="30"/>
          <w:lang w:eastAsia="zh-CN" w:bidi="ar"/>
        </w:rPr>
      </w:pPr>
      <w:r>
        <w:rPr>
          <w:b/>
          <w:bCs/>
          <w:sz w:val="30"/>
          <w:szCs w:val="30"/>
          <w:lang w:eastAsia="zh-CN" w:bidi="ar"/>
        </w:rPr>
      </w:r>
      <w:r/>
    </w:p>
    <w:p>
      <w:pPr>
        <w:ind w:firstLine="600"/>
        <w:jc w:val="center"/>
        <w:spacing w:line="360" w:lineRule="auto"/>
        <w:widowControl/>
        <w:rPr>
          <w:b/>
          <w:bCs/>
          <w:sz w:val="30"/>
          <w:szCs w:val="30"/>
          <w:lang w:eastAsia="zh-CN" w:bidi="ar"/>
        </w:rPr>
      </w:pPr>
      <w:r>
        <w:rPr>
          <w:b/>
          <w:bCs/>
          <w:sz w:val="30"/>
          <w:szCs w:val="30"/>
          <w:lang w:eastAsia="zh-CN" w:bidi="ar"/>
        </w:rPr>
      </w:r>
      <w:r/>
    </w:p>
    <w:p>
      <w:pPr>
        <w:pStyle w:val="709"/>
        <w:rPr>
          <w:b/>
          <w:bCs/>
          <w:sz w:val="30"/>
          <w:szCs w:val="30"/>
          <w:lang w:eastAsia="zh-CN" w:bidi="ar"/>
        </w:rPr>
      </w:pPr>
      <w:r>
        <w:rPr>
          <w:b/>
          <w:bCs/>
          <w:sz w:val="30"/>
          <w:szCs w:val="30"/>
          <w:lang w:eastAsia="zh-CN" w:bidi="ar"/>
        </w:rPr>
      </w:r>
      <w:r/>
    </w:p>
    <w:p>
      <w:pPr>
        <w:ind w:firstLine="620"/>
        <w:spacing w:line="360" w:lineRule="auto"/>
        <w:widowControl/>
        <w:rPr>
          <w:b/>
          <w:lang w:eastAsia="zh-CN"/>
        </w:rPr>
      </w:pPr>
      <w:r>
        <w:rPr>
          <w:rFonts w:hint="eastAsia"/>
          <w:b/>
          <w:sz w:val="31"/>
          <w:szCs w:val="31"/>
          <w:lang w:eastAsia="zh-CN" w:bidi="ar"/>
        </w:rPr>
        <w:t xml:space="preserve">具备履行合同所必需的设备和专业技术能力的声明(格式) </w:t>
      </w:r>
      <w:r/>
    </w:p>
    <w:p>
      <w:pPr>
        <w:ind w:firstLine="480"/>
        <w:spacing w:line="360" w:lineRule="auto"/>
        <w:widowControl/>
        <w:rPr>
          <w:sz w:val="24"/>
          <w:u w:val="single"/>
          <w:lang w:eastAsia="zh-CN" w:bidi="ar"/>
        </w:rPr>
      </w:pPr>
      <w:r>
        <w:rPr>
          <w:sz w:val="24"/>
          <w:u w:val="single"/>
          <w:lang w:eastAsia="zh-CN" w:bidi="ar"/>
        </w:rPr>
      </w:r>
      <w:r/>
    </w:p>
    <w:p>
      <w:pPr>
        <w:ind w:firstLine="480"/>
        <w:spacing w:line="360" w:lineRule="auto"/>
        <w:widowControl/>
        <w:rPr>
          <w:lang w:eastAsia="zh-CN"/>
        </w:rPr>
      </w:pPr>
      <w:r>
        <w:rPr>
          <w:rFonts w:hint="eastAsia"/>
          <w:sz w:val="24"/>
          <w:u w:val="single"/>
          <w:lang w:eastAsia="zh-CN" w:bidi="ar"/>
        </w:rPr>
        <w:t xml:space="preserve">      (供应商名称)            </w:t>
      </w:r>
      <w:r>
        <w:rPr>
          <w:rFonts w:hint="eastAsia"/>
          <w:sz w:val="24"/>
          <w:lang w:eastAsia="zh-CN" w:bidi="ar"/>
        </w:rPr>
        <w:t xml:space="preserve">郑重声明：我单位具备履行本项采购合同所必需的设备和专业技术能力，为履行本项采购合同我单位具备如下主要设备和主要专业技术能力： </w:t>
      </w:r>
      <w:r/>
    </w:p>
    <w:p>
      <w:pPr>
        <w:ind w:firstLine="480"/>
        <w:spacing w:line="360" w:lineRule="auto"/>
        <w:widowControl/>
        <w:rPr>
          <w:lang w:eastAsia="zh-CN"/>
        </w:rPr>
      </w:pPr>
      <w:r>
        <w:rPr>
          <w:rFonts w:hint="eastAsia"/>
          <w:sz w:val="24"/>
          <w:lang w:eastAsia="zh-CN" w:bidi="ar"/>
        </w:rPr>
        <w:t xml:space="preserve">主要设备有：</w:t>
      </w:r>
      <w:r>
        <w:rPr>
          <w:rFonts w:hint="eastAsia"/>
          <w:sz w:val="24"/>
          <w:u w:val="single"/>
          <w:lang w:eastAsia="zh-CN" w:bidi="ar"/>
        </w:rPr>
        <w:t xml:space="preserve">                            </w:t>
      </w:r>
      <w:r>
        <w:rPr>
          <w:rFonts w:hint="eastAsia"/>
          <w:sz w:val="24"/>
          <w:lang w:eastAsia="zh-CN" w:bidi="ar"/>
        </w:rPr>
        <w:t xml:space="preserve">。 </w:t>
      </w:r>
      <w:r/>
    </w:p>
    <w:p>
      <w:pPr>
        <w:ind w:firstLine="480"/>
        <w:spacing w:line="360" w:lineRule="auto"/>
        <w:widowControl/>
        <w:rPr>
          <w:lang w:eastAsia="zh-CN"/>
        </w:rPr>
      </w:pPr>
      <w:r>
        <w:rPr>
          <w:rFonts w:hint="eastAsia"/>
          <w:sz w:val="24"/>
          <w:lang w:eastAsia="zh-CN" w:bidi="ar"/>
        </w:rPr>
        <w:t xml:space="preserve">主要专业技术能力有：</w:t>
      </w:r>
      <w:r>
        <w:rPr>
          <w:rFonts w:hint="eastAsia"/>
          <w:sz w:val="24"/>
          <w:u w:val="single"/>
          <w:lang w:eastAsia="zh-CN" w:bidi="ar"/>
        </w:rPr>
        <w:t xml:space="preserve">                    </w:t>
      </w:r>
      <w:r>
        <w:rPr>
          <w:rFonts w:hint="eastAsia"/>
          <w:sz w:val="24"/>
          <w:lang w:eastAsia="zh-CN" w:bidi="ar"/>
        </w:rPr>
        <w:t xml:space="preserve"> 。 </w:t>
      </w:r>
      <w:r/>
    </w:p>
    <w:p>
      <w:pPr>
        <w:ind w:firstLine="492"/>
        <w:spacing w:line="480" w:lineRule="auto"/>
        <w:rPr>
          <w:b/>
          <w:sz w:val="24"/>
          <w:lang w:eastAsia="zh-CN"/>
        </w:rPr>
      </w:pPr>
      <w:r>
        <w:rPr>
          <w:rFonts w:hint="eastAsia"/>
          <w:b/>
          <w:sz w:val="24"/>
          <w:lang w:eastAsia="zh-CN"/>
        </w:rPr>
        <w:t xml:space="preserve">注：须附证明材料。</w:t>
      </w:r>
      <w:r/>
    </w:p>
    <w:p>
      <w:pPr>
        <w:ind w:firstLine="480"/>
        <w:spacing w:line="360" w:lineRule="auto"/>
        <w:widowControl/>
        <w:rPr>
          <w:sz w:val="24"/>
          <w:lang w:eastAsia="zh-CN" w:bidi="ar"/>
        </w:rPr>
      </w:pPr>
      <w:r>
        <w:rPr>
          <w:sz w:val="24"/>
          <w:lang w:eastAsia="zh-CN" w:bidi="ar"/>
        </w:rPr>
      </w:r>
      <w:r/>
    </w:p>
    <w:p>
      <w:pPr>
        <w:ind w:firstLine="480"/>
        <w:spacing w:line="360" w:lineRule="auto"/>
        <w:widowControl/>
        <w:rPr>
          <w:sz w:val="24"/>
          <w:lang w:eastAsia="zh-CN" w:bidi="ar"/>
        </w:rPr>
      </w:pPr>
      <w:r>
        <w:rPr>
          <w:sz w:val="24"/>
          <w:lang w:eastAsia="zh-CN" w:bidi="ar"/>
        </w:rPr>
      </w:r>
      <w:r/>
    </w:p>
    <w:p>
      <w:pPr>
        <w:ind w:firstLine="480"/>
        <w:spacing w:line="360" w:lineRule="auto"/>
        <w:widowControl/>
        <w:rPr>
          <w:sz w:val="24"/>
          <w:lang w:eastAsia="zh-CN" w:bidi="ar"/>
        </w:rPr>
      </w:pPr>
      <w:r>
        <w:rPr>
          <w:sz w:val="24"/>
          <w:lang w:eastAsia="zh-CN" w:bidi="ar"/>
        </w:rPr>
      </w:r>
      <w:r/>
    </w:p>
    <w:p>
      <w:pPr>
        <w:ind w:firstLine="480"/>
        <w:spacing w:line="360" w:lineRule="auto"/>
        <w:widowControl/>
        <w:rPr>
          <w:u w:val="single"/>
          <w:lang w:eastAsia="zh-CN"/>
        </w:rPr>
      </w:pPr>
      <w:r>
        <w:rPr>
          <w:rFonts w:hint="eastAsia"/>
          <w:sz w:val="24"/>
          <w:lang w:eastAsia="zh-CN" w:bidi="ar"/>
        </w:rPr>
        <w:t xml:space="preserve">声明人(公章)：</w:t>
      </w:r>
      <w:r>
        <w:rPr>
          <w:rFonts w:hint="eastAsia"/>
          <w:sz w:val="24"/>
          <w:u w:val="single"/>
          <w:lang w:eastAsia="zh-CN" w:bidi="ar"/>
        </w:rPr>
        <w:t xml:space="preserve">                           </w:t>
      </w:r>
      <w:r/>
    </w:p>
    <w:p>
      <w:pPr>
        <w:ind w:firstLine="480"/>
        <w:spacing w:line="360" w:lineRule="auto"/>
        <w:widowControl/>
        <w:rPr>
          <w:lang w:eastAsia="zh-CN"/>
        </w:rPr>
      </w:pPr>
      <w:r>
        <w:rPr>
          <w:rFonts w:hint="eastAsia"/>
          <w:sz w:val="24"/>
          <w:lang w:eastAsia="zh-CN" w:bidi="ar"/>
        </w:rPr>
        <w:t xml:space="preserve">日期：</w:t>
      </w:r>
      <w:r>
        <w:rPr>
          <w:rFonts w:hint="eastAsia"/>
          <w:sz w:val="24"/>
          <w:u w:val="single"/>
          <w:lang w:eastAsia="zh-CN" w:bidi="ar"/>
        </w:rPr>
        <w:t xml:space="preserve">       </w:t>
      </w:r>
      <w:r>
        <w:rPr>
          <w:rFonts w:hint="eastAsia"/>
          <w:sz w:val="24"/>
          <w:lang w:eastAsia="zh-CN" w:bidi="ar"/>
        </w:rPr>
        <w:t xml:space="preserve">年</w:t>
      </w:r>
      <w:r>
        <w:rPr>
          <w:rFonts w:hint="eastAsia"/>
          <w:sz w:val="24"/>
          <w:u w:val="single"/>
          <w:lang w:eastAsia="zh-CN" w:bidi="ar"/>
        </w:rPr>
        <w:t xml:space="preserve">        </w:t>
      </w:r>
      <w:r>
        <w:rPr>
          <w:rFonts w:hint="eastAsia"/>
          <w:sz w:val="24"/>
          <w:lang w:eastAsia="zh-CN" w:bidi="ar"/>
        </w:rPr>
        <w:t xml:space="preserve">月</w:t>
      </w:r>
      <w:r>
        <w:rPr>
          <w:rFonts w:hint="eastAsia"/>
          <w:sz w:val="24"/>
          <w:u w:val="single"/>
          <w:lang w:eastAsia="zh-CN" w:bidi="ar"/>
        </w:rPr>
        <w:t xml:space="preserve">      </w:t>
      </w:r>
      <w:r>
        <w:rPr>
          <w:rFonts w:hint="eastAsia"/>
          <w:sz w:val="24"/>
          <w:lang w:eastAsia="zh-CN" w:bidi="ar"/>
        </w:rPr>
        <w:t xml:space="preserve">日</w:t>
      </w:r>
      <w:r/>
    </w:p>
    <w:p>
      <w:pPr>
        <w:pStyle w:val="753"/>
        <w:ind w:firstLine="480"/>
        <w:rPr>
          <w:rFonts w:hAnsi="宋体" w:cs="宋体"/>
        </w:rPr>
      </w:pPr>
      <w:r>
        <w:rPr>
          <w:rFonts w:hAnsi="宋体" w:cs="宋体"/>
        </w:rPr>
      </w:r>
      <w:r/>
    </w:p>
    <w:p>
      <w:pPr>
        <w:widowControl/>
        <w:rPr>
          <w:lang w:eastAsia="zh-CN"/>
        </w:rPr>
      </w:pPr>
      <w:r>
        <w:rPr>
          <w:rFonts w:hint="eastAsia"/>
          <w:lang w:eastAsia="zh-CN"/>
        </w:rPr>
        <w:br w:type="page" w:clear="all"/>
      </w:r>
      <w:r/>
    </w:p>
    <w:p>
      <w:pPr>
        <w:jc w:val="center"/>
        <w:spacing w:line="360" w:lineRule="auto"/>
        <w:widowControl/>
        <w:rPr>
          <w:b/>
          <w:bCs/>
          <w:sz w:val="30"/>
          <w:szCs w:val="30"/>
          <w:lang w:eastAsia="zh-CN" w:bidi="ar"/>
        </w:rPr>
      </w:pPr>
      <w:r>
        <w:rPr>
          <w:rFonts w:hint="eastAsia"/>
          <w:b/>
          <w:bCs/>
          <w:sz w:val="30"/>
          <w:szCs w:val="30"/>
          <w:lang w:eastAsia="zh-CN" w:bidi="ar"/>
        </w:rPr>
        <w:t xml:space="preserve">参加政府采购活动前三年内在经营活动中没有重大违法记录的书面声明(格式)</w:t>
      </w:r>
      <w:r/>
    </w:p>
    <w:p>
      <w:pPr>
        <w:ind w:firstLine="4082"/>
        <w:spacing w:line="360" w:lineRule="auto"/>
        <w:widowControl/>
        <w:rPr>
          <w:lang w:eastAsia="zh-CN"/>
        </w:rPr>
      </w:pPr>
      <w:r>
        <w:rPr>
          <w:rFonts w:hint="eastAsia"/>
          <w:b/>
          <w:bCs/>
          <w:sz w:val="24"/>
          <w:lang w:eastAsia="zh-CN" w:bidi="ar"/>
        </w:rPr>
        <w:t xml:space="preserve">声 明 </w:t>
      </w:r>
      <w:r/>
    </w:p>
    <w:p>
      <w:pPr>
        <w:ind w:firstLine="480"/>
        <w:spacing w:line="360" w:lineRule="auto"/>
        <w:widowControl/>
        <w:rPr>
          <w:lang w:eastAsia="zh-CN"/>
        </w:rPr>
      </w:pPr>
      <w:r>
        <w:rPr>
          <w:rFonts w:hint="eastAsia"/>
          <w:sz w:val="24"/>
          <w:lang w:eastAsia="zh-CN" w:bidi="ar"/>
        </w:rPr>
        <w:t xml:space="preserve">我公司郑重声明：参加本次政府采购活动前 三年内，我公司在经营活动中没有因违法经营受到刑事处罚或者责令停产停业、吊销许可证或者执照、较大数额罚款等行政处罚。 </w:t>
      </w:r>
      <w:r/>
    </w:p>
    <w:p>
      <w:pPr>
        <w:ind w:firstLine="480"/>
        <w:spacing w:line="360" w:lineRule="auto"/>
        <w:widowControl/>
        <w:rPr>
          <w:sz w:val="24"/>
          <w:lang w:eastAsia="zh-CN" w:bidi="ar"/>
        </w:rPr>
      </w:pPr>
      <w:r>
        <w:rPr>
          <w:rFonts w:hint="eastAsia"/>
          <w:sz w:val="24"/>
          <w:lang w:eastAsia="zh-CN" w:bidi="ar"/>
        </w:rPr>
        <w:t xml:space="preserve">供应商名称(公章)：</w:t>
      </w:r>
      <w:r>
        <w:rPr>
          <w:rFonts w:hint="eastAsia"/>
          <w:sz w:val="24"/>
          <w:u w:val="single"/>
          <w:lang w:eastAsia="zh-CN" w:bidi="ar"/>
        </w:rPr>
        <w:t xml:space="preserve">                              </w:t>
      </w:r>
      <w:r>
        <w:rPr>
          <w:rFonts w:hint="eastAsia"/>
          <w:sz w:val="24"/>
          <w:lang w:eastAsia="zh-CN" w:bidi="ar"/>
        </w:rPr>
        <w:t xml:space="preserve"> </w:t>
      </w:r>
      <w:r/>
    </w:p>
    <w:p>
      <w:pPr>
        <w:ind w:firstLine="480"/>
        <w:spacing w:line="360" w:lineRule="auto"/>
        <w:widowControl/>
        <w:rPr>
          <w:sz w:val="24"/>
          <w:lang w:eastAsia="zh-CN" w:bidi="ar"/>
        </w:rPr>
      </w:pPr>
      <w:r>
        <w:rPr>
          <w:rFonts w:hint="eastAsia"/>
          <w:sz w:val="24"/>
          <w:lang w:eastAsia="zh-CN" w:bidi="ar"/>
        </w:rPr>
        <w:t xml:space="preserve">法定代表人或授权代表签字：</w:t>
      </w:r>
      <w:r>
        <w:rPr>
          <w:rFonts w:hint="eastAsia"/>
          <w:sz w:val="24"/>
          <w:u w:val="single"/>
          <w:lang w:eastAsia="zh-CN" w:bidi="ar"/>
        </w:rPr>
        <w:t xml:space="preserve">                       </w:t>
      </w:r>
      <w:r>
        <w:rPr>
          <w:rFonts w:hint="eastAsia"/>
          <w:sz w:val="24"/>
          <w:lang w:eastAsia="zh-CN" w:bidi="ar"/>
        </w:rPr>
        <w:t xml:space="preserve"> </w:t>
      </w:r>
      <w:r/>
    </w:p>
    <w:p>
      <w:pPr>
        <w:ind w:firstLine="480"/>
        <w:spacing w:line="360" w:lineRule="auto"/>
        <w:widowControl/>
        <w:rPr>
          <w:lang w:eastAsia="zh-CN"/>
        </w:rPr>
      </w:pPr>
      <w:r>
        <w:rPr>
          <w:rFonts w:hint="eastAsia"/>
          <w:sz w:val="24"/>
          <w:lang w:eastAsia="zh-CN" w:bidi="ar"/>
        </w:rPr>
        <w:t xml:space="preserve">日期：</w:t>
      </w:r>
      <w:r>
        <w:rPr>
          <w:rFonts w:hint="eastAsia"/>
          <w:sz w:val="24"/>
          <w:u w:val="single"/>
          <w:lang w:eastAsia="zh-CN" w:bidi="ar"/>
        </w:rPr>
        <w:t xml:space="preserve">       </w:t>
      </w:r>
      <w:r>
        <w:rPr>
          <w:rFonts w:hint="eastAsia"/>
          <w:sz w:val="24"/>
          <w:lang w:eastAsia="zh-CN" w:bidi="ar"/>
        </w:rPr>
        <w:t xml:space="preserve">年</w:t>
      </w:r>
      <w:r>
        <w:rPr>
          <w:rFonts w:hint="eastAsia"/>
          <w:sz w:val="24"/>
          <w:u w:val="single"/>
          <w:lang w:eastAsia="zh-CN" w:bidi="ar"/>
        </w:rPr>
        <w:t xml:space="preserve">        </w:t>
      </w:r>
      <w:r>
        <w:rPr>
          <w:rFonts w:hint="eastAsia"/>
          <w:sz w:val="24"/>
          <w:lang w:eastAsia="zh-CN" w:bidi="ar"/>
        </w:rPr>
        <w:t xml:space="preserve">月</w:t>
      </w:r>
      <w:r>
        <w:rPr>
          <w:rFonts w:hint="eastAsia"/>
          <w:sz w:val="24"/>
          <w:u w:val="single"/>
          <w:lang w:eastAsia="zh-CN" w:bidi="ar"/>
        </w:rPr>
        <w:t xml:space="preserve">      </w:t>
      </w:r>
      <w:r>
        <w:rPr>
          <w:rFonts w:hint="eastAsia"/>
          <w:sz w:val="24"/>
          <w:lang w:eastAsia="zh-CN" w:bidi="ar"/>
        </w:rPr>
        <w:t xml:space="preserve">日</w:t>
      </w:r>
      <w:r/>
    </w:p>
    <w:p>
      <w:pPr>
        <w:widowControl/>
        <w:rPr>
          <w:b/>
          <w:bCs/>
          <w:sz w:val="30"/>
          <w:szCs w:val="30"/>
          <w:lang w:eastAsia="zh-CN" w:bidi="ar"/>
        </w:rPr>
      </w:pPr>
      <w:r>
        <w:rPr>
          <w:rFonts w:hint="eastAsia"/>
          <w:b/>
          <w:bCs/>
          <w:sz w:val="30"/>
          <w:szCs w:val="30"/>
          <w:lang w:eastAsia="zh-CN" w:bidi="ar"/>
        </w:rPr>
        <w:br w:type="page" w:clear="all"/>
      </w:r>
      <w:r/>
    </w:p>
    <w:p>
      <w:pPr>
        <w:jc w:val="center"/>
        <w:spacing w:line="360" w:lineRule="auto"/>
        <w:widowControl/>
        <w:rPr>
          <w:b/>
          <w:bCs/>
          <w:sz w:val="28"/>
          <w:szCs w:val="28"/>
          <w:lang w:eastAsia="zh-CN" w:bidi="ar"/>
        </w:rPr>
      </w:pPr>
      <w:r>
        <w:rPr>
          <w:rFonts w:hint="eastAsia"/>
          <w:b/>
          <w:bCs/>
          <w:sz w:val="28"/>
          <w:szCs w:val="28"/>
          <w:lang w:eastAsia="zh-CN" w:bidi="ar"/>
        </w:rPr>
        <w:t xml:space="preserve">法定代表人身份证明书(格式)</w:t>
      </w:r>
      <w:r/>
    </w:p>
    <w:p>
      <w:pPr>
        <w:pStyle w:val="753"/>
        <w:ind w:firstLine="480"/>
        <w:rPr>
          <w:rFonts w:hAnsi="宋体" w:cs="宋体"/>
        </w:rPr>
      </w:pPr>
      <w:r>
        <w:rPr>
          <w:rFonts w:hAnsi="宋体" w:cs="宋体"/>
        </w:rPr>
      </w:r>
      <w:r/>
    </w:p>
    <w:p>
      <w:pPr>
        <w:ind w:firstLine="480"/>
        <w:spacing w:line="360" w:lineRule="auto"/>
        <w:widowControl/>
        <w:rPr>
          <w:sz w:val="24"/>
          <w:u w:val="single"/>
          <w:lang w:eastAsia="zh-CN" w:bidi="ar"/>
        </w:rPr>
      </w:pPr>
      <w:r>
        <w:rPr>
          <w:rFonts w:hint="eastAsia"/>
          <w:sz w:val="24"/>
          <w:lang w:eastAsia="zh-CN" w:bidi="ar"/>
        </w:rPr>
        <w:t xml:space="preserve">供应商名称：</w:t>
      </w:r>
      <w:r>
        <w:rPr>
          <w:rFonts w:hint="eastAsia"/>
          <w:sz w:val="24"/>
          <w:u w:val="single"/>
          <w:lang w:eastAsia="zh-CN" w:bidi="ar"/>
        </w:rPr>
        <w:t xml:space="preserve">                         </w:t>
      </w:r>
      <w:r/>
    </w:p>
    <w:p>
      <w:pPr>
        <w:ind w:firstLine="480"/>
        <w:spacing w:line="360" w:lineRule="auto"/>
        <w:widowControl/>
        <w:rPr>
          <w:sz w:val="24"/>
          <w:u w:val="single"/>
          <w:lang w:eastAsia="zh-CN" w:bidi="ar"/>
        </w:rPr>
      </w:pPr>
      <w:r>
        <w:rPr>
          <w:rFonts w:hint="eastAsia"/>
          <w:sz w:val="24"/>
          <w:lang w:eastAsia="zh-CN" w:bidi="ar"/>
        </w:rPr>
        <w:t xml:space="preserve">单位性质： </w:t>
      </w:r>
      <w:r>
        <w:rPr>
          <w:rFonts w:hint="eastAsia"/>
          <w:sz w:val="24"/>
          <w:u w:val="single"/>
          <w:lang w:eastAsia="zh-CN" w:bidi="ar"/>
        </w:rPr>
        <w:t xml:space="preserve">                        </w:t>
      </w:r>
      <w:r/>
    </w:p>
    <w:p>
      <w:pPr>
        <w:ind w:firstLine="480"/>
        <w:spacing w:line="360" w:lineRule="auto"/>
        <w:widowControl/>
        <w:rPr>
          <w:sz w:val="24"/>
          <w:u w:val="single"/>
          <w:lang w:eastAsia="zh-CN" w:bidi="ar"/>
        </w:rPr>
      </w:pPr>
      <w:r>
        <w:rPr>
          <w:rFonts w:hint="eastAsia"/>
          <w:sz w:val="24"/>
          <w:lang w:eastAsia="zh-CN" w:bidi="ar"/>
        </w:rPr>
        <w:t xml:space="preserve">地 址：</w:t>
      </w:r>
      <w:r>
        <w:rPr>
          <w:rFonts w:hint="eastAsia"/>
          <w:sz w:val="24"/>
          <w:u w:val="single"/>
          <w:lang w:eastAsia="zh-CN" w:bidi="ar"/>
        </w:rPr>
        <w:t xml:space="preserve">                        </w:t>
      </w:r>
      <w:r/>
    </w:p>
    <w:p>
      <w:pPr>
        <w:ind w:firstLine="480"/>
        <w:spacing w:line="360" w:lineRule="auto"/>
        <w:widowControl/>
        <w:rPr>
          <w:lang w:eastAsia="zh-CN"/>
        </w:rPr>
      </w:pPr>
      <w:r>
        <w:rPr>
          <w:rFonts w:hint="eastAsia"/>
          <w:sz w:val="24"/>
          <w:lang w:eastAsia="zh-CN" w:bidi="ar"/>
        </w:rPr>
        <w:t xml:space="preserve">成立时间：</w:t>
      </w:r>
      <w:r>
        <w:rPr>
          <w:rFonts w:hint="eastAsia"/>
          <w:sz w:val="24"/>
          <w:u w:val="single"/>
          <w:lang w:eastAsia="zh-CN" w:bidi="ar"/>
        </w:rPr>
        <w:t xml:space="preserve">      </w:t>
      </w:r>
      <w:r>
        <w:rPr>
          <w:rFonts w:hint="eastAsia"/>
          <w:sz w:val="24"/>
          <w:lang w:eastAsia="zh-CN" w:bidi="ar"/>
        </w:rPr>
        <w:t xml:space="preserve"> 年</w:t>
      </w:r>
      <w:r>
        <w:rPr>
          <w:rFonts w:hint="eastAsia"/>
          <w:sz w:val="24"/>
          <w:u w:val="single"/>
          <w:lang w:eastAsia="zh-CN" w:bidi="ar"/>
        </w:rPr>
        <w:t xml:space="preserve">    </w:t>
      </w:r>
      <w:r>
        <w:rPr>
          <w:rFonts w:hint="eastAsia"/>
          <w:sz w:val="24"/>
          <w:lang w:eastAsia="zh-CN" w:bidi="ar"/>
        </w:rPr>
        <w:t xml:space="preserve"> 月</w:t>
      </w:r>
      <w:r>
        <w:rPr>
          <w:rFonts w:hint="eastAsia"/>
          <w:sz w:val="24"/>
          <w:u w:val="single"/>
          <w:lang w:eastAsia="zh-CN" w:bidi="ar"/>
        </w:rPr>
        <w:t xml:space="preserve">    </w:t>
      </w:r>
      <w:r>
        <w:rPr>
          <w:rFonts w:hint="eastAsia"/>
          <w:sz w:val="24"/>
          <w:lang w:eastAsia="zh-CN" w:bidi="ar"/>
        </w:rPr>
        <w:t xml:space="preserve"> 日 </w:t>
      </w:r>
      <w:r/>
    </w:p>
    <w:p>
      <w:pPr>
        <w:ind w:firstLine="480"/>
        <w:spacing w:line="360" w:lineRule="auto"/>
        <w:widowControl/>
        <w:rPr>
          <w:sz w:val="24"/>
          <w:u w:val="single"/>
          <w:lang w:eastAsia="zh-CN" w:bidi="ar"/>
        </w:rPr>
      </w:pPr>
      <w:r>
        <w:rPr>
          <w:rFonts w:hint="eastAsia"/>
          <w:sz w:val="24"/>
          <w:lang w:eastAsia="zh-CN" w:bidi="ar"/>
        </w:rPr>
        <w:t xml:space="preserve">经营期限：</w:t>
      </w:r>
      <w:r>
        <w:rPr>
          <w:rFonts w:hint="eastAsia"/>
          <w:sz w:val="24"/>
          <w:u w:val="single"/>
          <w:lang w:eastAsia="zh-CN" w:bidi="ar"/>
        </w:rPr>
        <w:t xml:space="preserve">                        </w:t>
      </w:r>
      <w:r/>
    </w:p>
    <w:p>
      <w:pPr>
        <w:ind w:firstLine="480"/>
        <w:spacing w:line="360" w:lineRule="auto"/>
        <w:widowControl/>
        <w:rPr>
          <w:lang w:eastAsia="zh-CN"/>
        </w:rPr>
      </w:pPr>
      <w:r>
        <w:rPr>
          <w:rFonts w:hint="eastAsia"/>
          <w:sz w:val="24"/>
          <w:lang w:eastAsia="zh-CN" w:bidi="ar"/>
        </w:rPr>
        <w:t xml:space="preserve">姓 名：</w:t>
      </w:r>
      <w:r>
        <w:rPr>
          <w:rFonts w:hint="eastAsia"/>
          <w:sz w:val="24"/>
          <w:u w:val="single"/>
          <w:lang w:eastAsia="zh-CN" w:bidi="ar"/>
        </w:rPr>
        <w:t xml:space="preserve">         </w:t>
      </w:r>
      <w:r>
        <w:rPr>
          <w:rFonts w:hint="eastAsia"/>
          <w:sz w:val="24"/>
          <w:lang w:eastAsia="zh-CN" w:bidi="ar"/>
        </w:rPr>
        <w:t xml:space="preserve">  性 别：</w:t>
      </w:r>
      <w:r>
        <w:rPr>
          <w:rFonts w:hint="eastAsia"/>
          <w:sz w:val="24"/>
          <w:u w:val="single"/>
          <w:lang w:eastAsia="zh-CN" w:bidi="ar"/>
        </w:rPr>
        <w:t xml:space="preserve">           </w:t>
      </w:r>
      <w:r>
        <w:rPr>
          <w:rFonts w:hint="eastAsia"/>
          <w:sz w:val="24"/>
          <w:lang w:eastAsia="zh-CN" w:bidi="ar"/>
        </w:rPr>
        <w:t xml:space="preserve">   </w:t>
      </w:r>
      <w:r/>
    </w:p>
    <w:p>
      <w:pPr>
        <w:ind w:firstLine="480"/>
        <w:spacing w:line="360" w:lineRule="auto"/>
        <w:widowControl/>
        <w:rPr>
          <w:sz w:val="24"/>
          <w:lang w:eastAsia="zh-CN" w:bidi="ar"/>
        </w:rPr>
      </w:pPr>
      <w:r>
        <w:rPr>
          <w:rFonts w:hint="eastAsia"/>
          <w:sz w:val="24"/>
          <w:lang w:eastAsia="zh-CN" w:bidi="ar"/>
        </w:rPr>
        <w:t xml:space="preserve">年 龄：</w:t>
      </w:r>
      <w:r>
        <w:rPr>
          <w:rFonts w:hint="eastAsia"/>
          <w:sz w:val="24"/>
          <w:u w:val="single"/>
          <w:lang w:eastAsia="zh-CN" w:bidi="ar"/>
        </w:rPr>
        <w:t xml:space="preserve">          </w:t>
      </w:r>
      <w:r>
        <w:rPr>
          <w:rFonts w:hint="eastAsia"/>
          <w:sz w:val="24"/>
          <w:lang w:eastAsia="zh-CN" w:bidi="ar"/>
        </w:rPr>
        <w:t xml:space="preserve">  职 务：</w:t>
      </w:r>
      <w:r>
        <w:rPr>
          <w:rFonts w:hint="eastAsia"/>
          <w:sz w:val="24"/>
          <w:u w:val="single"/>
          <w:lang w:eastAsia="zh-CN" w:bidi="ar"/>
        </w:rPr>
        <w:t xml:space="preserve">           </w:t>
      </w:r>
      <w:r>
        <w:rPr>
          <w:rFonts w:hint="eastAsia"/>
          <w:sz w:val="24"/>
          <w:lang w:eastAsia="zh-CN" w:bidi="ar"/>
        </w:rPr>
        <w:t xml:space="preserve"> </w:t>
      </w:r>
      <w:r/>
    </w:p>
    <w:p>
      <w:pPr>
        <w:ind w:firstLine="480"/>
        <w:spacing w:line="360" w:lineRule="auto"/>
        <w:widowControl/>
        <w:rPr>
          <w:lang w:eastAsia="zh-CN"/>
        </w:rPr>
      </w:pPr>
      <w:r>
        <w:rPr>
          <w:rFonts w:hint="eastAsia"/>
          <w:sz w:val="24"/>
          <w:lang w:eastAsia="zh-CN" w:bidi="ar"/>
        </w:rPr>
        <w:t xml:space="preserve">系 </w:t>
      </w:r>
      <w:r>
        <w:rPr>
          <w:rFonts w:hint="eastAsia"/>
          <w:sz w:val="24"/>
          <w:u w:val="single"/>
          <w:lang w:eastAsia="zh-CN" w:bidi="ar"/>
        </w:rPr>
        <w:t xml:space="preserve">           (供应商名称)           </w:t>
      </w:r>
      <w:r>
        <w:rPr>
          <w:rFonts w:hint="eastAsia"/>
          <w:sz w:val="24"/>
          <w:lang w:eastAsia="zh-CN" w:bidi="ar"/>
        </w:rPr>
        <w:t xml:space="preserve">的法定代表人。 </w:t>
      </w:r>
      <w:r/>
    </w:p>
    <w:p>
      <w:pPr>
        <w:ind w:firstLine="480"/>
        <w:spacing w:line="360" w:lineRule="auto"/>
        <w:widowControl/>
        <w:rPr>
          <w:lang w:eastAsia="zh-CN"/>
        </w:rPr>
      </w:pPr>
      <w:r>
        <w:rPr>
          <w:rFonts w:hint="eastAsia"/>
          <w:sz w:val="24"/>
          <w:lang w:eastAsia="zh-CN" w:bidi="ar"/>
        </w:rPr>
        <w:t xml:space="preserve">特此证明。 </w:t>
      </w:r>
      <w:r/>
    </w:p>
    <w:p>
      <w:pPr>
        <w:ind w:firstLine="2332"/>
        <w:spacing w:line="360" w:lineRule="auto"/>
        <w:widowControl/>
        <w:rPr>
          <w:lang w:eastAsia="zh-CN"/>
        </w:rPr>
      </w:pPr>
      <w:r>
        <w:rPr>
          <w:rFonts w:hint="eastAsia"/>
          <w:sz w:val="24"/>
          <w:lang w:eastAsia="zh-CN" w:bidi="ar"/>
        </w:rPr>
        <w:t xml:space="preserve">供应商：</w:t>
      </w:r>
      <w:r>
        <w:rPr>
          <w:rFonts w:hint="eastAsia"/>
          <w:sz w:val="24"/>
          <w:u w:val="single"/>
          <w:lang w:eastAsia="zh-CN" w:bidi="ar"/>
        </w:rPr>
        <w:t xml:space="preserve">                       </w:t>
      </w:r>
      <w:r>
        <w:rPr>
          <w:rFonts w:hint="eastAsia"/>
          <w:sz w:val="24"/>
          <w:lang w:eastAsia="zh-CN" w:bidi="ar"/>
        </w:rPr>
        <w:t xml:space="preserve"> (盖单位章) </w:t>
      </w:r>
      <w:r/>
    </w:p>
    <w:p>
      <w:pPr>
        <w:ind w:firstLine="3360"/>
        <w:spacing w:line="360" w:lineRule="auto"/>
        <w:widowControl/>
        <w:rPr>
          <w:sz w:val="24"/>
          <w:lang w:eastAsia="zh-CN" w:bidi="ar"/>
        </w:rPr>
      </w:pPr>
      <w:r>
        <w:rPr>
          <w:rFonts w:hint="eastAsia"/>
          <w:sz w:val="24"/>
          <w:u w:val="single"/>
          <w:lang w:eastAsia="zh-CN" w:bidi="ar"/>
        </w:rPr>
        <w:t xml:space="preserve">      </w:t>
      </w:r>
      <w:r>
        <w:rPr>
          <w:rFonts w:hint="eastAsia"/>
          <w:sz w:val="24"/>
          <w:lang w:eastAsia="zh-CN" w:bidi="ar"/>
        </w:rPr>
        <w:t xml:space="preserve"> 年</w:t>
      </w:r>
      <w:r>
        <w:rPr>
          <w:rFonts w:hint="eastAsia"/>
          <w:sz w:val="24"/>
          <w:u w:val="single"/>
          <w:lang w:eastAsia="zh-CN" w:bidi="ar"/>
        </w:rPr>
        <w:t xml:space="preserve">    </w:t>
      </w:r>
      <w:r>
        <w:rPr>
          <w:rFonts w:hint="eastAsia"/>
          <w:sz w:val="24"/>
          <w:lang w:eastAsia="zh-CN" w:bidi="ar"/>
        </w:rPr>
        <w:t xml:space="preserve"> 月</w:t>
      </w:r>
      <w:r>
        <w:rPr>
          <w:rFonts w:hint="eastAsia"/>
          <w:sz w:val="24"/>
          <w:u w:val="single"/>
          <w:lang w:eastAsia="zh-CN" w:bidi="ar"/>
        </w:rPr>
        <w:t xml:space="preserve">    </w:t>
      </w:r>
      <w:r>
        <w:rPr>
          <w:rFonts w:hint="eastAsia"/>
          <w:sz w:val="24"/>
          <w:lang w:eastAsia="zh-CN" w:bidi="ar"/>
        </w:rPr>
        <w:t xml:space="preserve"> 日 </w:t>
      </w:r>
      <w:r/>
    </w:p>
    <w:p>
      <w:pPr>
        <w:ind w:firstLine="3360"/>
        <w:spacing w:line="360" w:lineRule="auto"/>
        <w:widowControl/>
        <w:rPr>
          <w:sz w:val="24"/>
          <w:lang w:eastAsia="zh-CN" w:bidi="ar"/>
        </w:rPr>
      </w:pPr>
      <w:r>
        <w:rPr>
          <w:sz w:val="24"/>
          <w:lang w:eastAsia="zh-CN" w:bidi="ar"/>
        </w:rPr>
      </w:r>
      <w:r/>
    </w:p>
    <w:p>
      <w:pPr>
        <w:ind w:firstLine="3360"/>
        <w:spacing w:line="360" w:lineRule="auto"/>
        <w:widowControl/>
        <w:rPr>
          <w:sz w:val="24"/>
          <w:lang w:eastAsia="zh-CN" w:bidi="ar"/>
        </w:rPr>
      </w:pPr>
      <w:r>
        <w:rPr>
          <w:sz w:val="24"/>
          <w:lang w:eastAsia="zh-CN" w:bidi="ar"/>
        </w:rPr>
      </w:r>
      <w:r/>
    </w:p>
    <w:p>
      <w:pPr>
        <w:ind w:firstLine="3360"/>
        <w:spacing w:line="360" w:lineRule="auto"/>
        <w:widowControl/>
        <w:rPr>
          <w:sz w:val="24"/>
          <w:lang w:eastAsia="zh-CN" w:bidi="ar"/>
        </w:rPr>
      </w:pPr>
      <w:r>
        <w:rPr>
          <w:sz w:val="24"/>
          <w:lang w:eastAsia="zh-CN" w:bidi="ar"/>
        </w:rPr>
      </w:r>
      <w:r/>
    </w:p>
    <w:p>
      <w:pPr>
        <w:ind w:firstLine="3360"/>
        <w:spacing w:line="360" w:lineRule="auto"/>
        <w:widowControl/>
        <w:rPr>
          <w:sz w:val="24"/>
          <w:lang w:eastAsia="zh-CN" w:bidi="ar"/>
        </w:rPr>
      </w:pPr>
      <w:r>
        <w:rPr>
          <w:sz w:val="24"/>
          <w:lang w:eastAsia="zh-CN" w:bidi="ar"/>
        </w:rPr>
      </w:r>
      <w:r/>
    </w:p>
    <w:p>
      <w:pPr>
        <w:ind w:firstLine="3360"/>
        <w:spacing w:line="360" w:lineRule="auto"/>
        <w:widowControl/>
        <w:rPr>
          <w:sz w:val="24"/>
          <w:lang w:eastAsia="zh-CN" w:bidi="ar"/>
        </w:rPr>
      </w:pPr>
      <w:r>
        <w:rPr>
          <w:sz w:val="24"/>
          <w:lang w:eastAsia="zh-CN" w:bidi="ar"/>
        </w:rPr>
      </w:r>
      <w:r/>
    </w:p>
    <w:p>
      <w:pPr>
        <w:ind w:firstLine="3360"/>
        <w:spacing w:line="360" w:lineRule="auto"/>
        <w:widowControl/>
        <w:rPr>
          <w:sz w:val="24"/>
          <w:lang w:eastAsia="zh-CN" w:bidi="ar"/>
        </w:rPr>
      </w:pPr>
      <w:r>
        <w:rPr>
          <w:sz w:val="24"/>
          <w:lang w:eastAsia="zh-CN" w:bidi="ar"/>
        </w:rPr>
      </w:r>
      <w:r/>
    </w:p>
    <w:p>
      <w:pPr>
        <w:pStyle w:val="753"/>
        <w:ind w:firstLine="480"/>
        <w:rPr>
          <w:rFonts w:hAnsi="宋体" w:cs="宋体"/>
          <w:szCs w:val="24"/>
          <w:lang w:bidi="ar"/>
        </w:rPr>
      </w:pPr>
      <w:r>
        <w:rPr>
          <w:rFonts w:hAnsi="宋体" w:cs="宋体"/>
          <w:szCs w:val="24"/>
          <w:lang w:bidi="ar"/>
        </w:rPr>
      </w:r>
      <w:r/>
    </w:p>
    <w:p>
      <w:pPr>
        <w:rPr>
          <w:sz w:val="24"/>
          <w:lang w:eastAsia="zh-CN" w:bidi="ar"/>
        </w:rPr>
      </w:pPr>
      <w:r>
        <w:rPr>
          <w:sz w:val="24"/>
          <w:lang w:eastAsia="zh-CN" w:bidi="ar"/>
        </w:rPr>
      </w:r>
      <w:r/>
    </w:p>
    <w:p>
      <w:pPr>
        <w:pStyle w:val="753"/>
        <w:ind w:firstLine="480"/>
        <w:rPr>
          <w:rFonts w:hAnsi="宋体" w:cs="宋体"/>
          <w:szCs w:val="24"/>
          <w:lang w:bidi="ar"/>
        </w:rPr>
      </w:pPr>
      <w:r>
        <w:rPr>
          <w:rFonts w:hAnsi="宋体" w:cs="宋体"/>
          <w:szCs w:val="24"/>
          <w:lang w:bidi="ar"/>
        </w:rPr>
      </w:r>
      <w:r/>
    </w:p>
    <w:p>
      <w:pPr>
        <w:rPr>
          <w:sz w:val="24"/>
          <w:lang w:eastAsia="zh-CN" w:bidi="ar"/>
        </w:rPr>
      </w:pPr>
      <w:r>
        <w:rPr>
          <w:sz w:val="24"/>
          <w:lang w:eastAsia="zh-CN" w:bidi="ar"/>
        </w:rPr>
      </w:r>
      <w:r/>
    </w:p>
    <w:p>
      <w:pPr>
        <w:pStyle w:val="753"/>
        <w:ind w:firstLine="480"/>
        <w:rPr>
          <w:rFonts w:hAnsi="宋体" w:cs="宋体"/>
          <w:szCs w:val="24"/>
          <w:lang w:bidi="ar"/>
        </w:rPr>
      </w:pPr>
      <w:r>
        <w:rPr>
          <w:rFonts w:hAnsi="宋体" w:cs="宋体"/>
          <w:szCs w:val="24"/>
          <w:lang w:bidi="ar"/>
        </w:rPr>
      </w:r>
      <w:r/>
    </w:p>
    <w:p>
      <w:pPr>
        <w:rPr>
          <w:lang w:eastAsia="zh-CN"/>
        </w:rPr>
      </w:pPr>
      <w:r>
        <w:rPr>
          <w:lang w:eastAsia="zh-CN"/>
        </w:rPr>
      </w:r>
      <w:r/>
    </w:p>
    <w:p>
      <w:pPr>
        <w:pStyle w:val="753"/>
        <w:ind w:firstLine="480"/>
        <w:rPr>
          <w:rFonts w:hAnsi="宋体" w:cs="宋体"/>
          <w:szCs w:val="24"/>
          <w:lang w:bidi="ar"/>
        </w:rPr>
      </w:pPr>
      <w:r>
        <w:rPr>
          <w:rFonts w:hAnsi="宋体" w:cs="宋体"/>
          <w:szCs w:val="24"/>
          <w:lang w:bidi="ar"/>
        </w:rPr>
      </w:r>
      <w:r/>
    </w:p>
    <w:p>
      <w:pPr>
        <w:rPr>
          <w:szCs w:val="24"/>
          <w:lang w:eastAsia="zh-CN" w:bidi="ar"/>
        </w:rPr>
      </w:pPr>
      <w:r>
        <w:rPr>
          <w:szCs w:val="24"/>
          <w:lang w:eastAsia="zh-CN" w:bidi="ar"/>
        </w:rPr>
      </w:r>
      <w:r/>
    </w:p>
    <w:p>
      <w:pPr>
        <w:pStyle w:val="709"/>
        <w:rPr>
          <w:lang w:eastAsia="zh-CN" w:bidi="ar"/>
        </w:rPr>
      </w:pPr>
      <w:r>
        <w:rPr>
          <w:lang w:eastAsia="zh-CN" w:bidi="ar"/>
        </w:rPr>
      </w:r>
      <w:r/>
    </w:p>
    <w:p>
      <w:pPr>
        <w:rPr>
          <w:szCs w:val="24"/>
          <w:lang w:eastAsia="zh-CN" w:bidi="ar"/>
        </w:rPr>
      </w:pPr>
      <w:r>
        <w:rPr>
          <w:szCs w:val="24"/>
          <w:lang w:eastAsia="zh-CN" w:bidi="ar"/>
        </w:rPr>
      </w:r>
      <w:r/>
    </w:p>
    <w:p>
      <w:pPr>
        <w:pStyle w:val="709"/>
        <w:rPr>
          <w:lang w:eastAsia="zh-CN" w:bidi="ar"/>
        </w:rPr>
      </w:pPr>
      <w:r>
        <w:rPr>
          <w:lang w:eastAsia="zh-CN" w:bidi="ar"/>
        </w:rPr>
      </w:r>
      <w:r/>
    </w:p>
    <w:p>
      <w:pPr>
        <w:rPr>
          <w:szCs w:val="24"/>
          <w:lang w:eastAsia="zh-CN" w:bidi="ar"/>
        </w:rPr>
      </w:pPr>
      <w:r>
        <w:rPr>
          <w:szCs w:val="24"/>
          <w:lang w:eastAsia="zh-CN" w:bidi="ar"/>
        </w:rPr>
      </w:r>
      <w:r/>
    </w:p>
    <w:p>
      <w:pPr>
        <w:pStyle w:val="709"/>
        <w:rPr>
          <w:lang w:eastAsia="zh-CN" w:bidi="ar"/>
        </w:rPr>
      </w:pPr>
      <w:r>
        <w:rPr>
          <w:lang w:eastAsia="zh-CN" w:bidi="ar"/>
        </w:rPr>
      </w:r>
      <w:r/>
    </w:p>
    <w:p>
      <w:pPr>
        <w:rPr>
          <w:szCs w:val="24"/>
          <w:lang w:eastAsia="zh-CN" w:bidi="ar"/>
        </w:rPr>
      </w:pPr>
      <w:r>
        <w:rPr>
          <w:szCs w:val="24"/>
          <w:lang w:eastAsia="zh-CN" w:bidi="ar"/>
        </w:rPr>
      </w:r>
      <w:r/>
    </w:p>
    <w:p>
      <w:pPr>
        <w:pStyle w:val="709"/>
        <w:rPr>
          <w:lang w:eastAsia="zh-CN"/>
        </w:rPr>
      </w:pPr>
      <w:r>
        <w:rPr>
          <w:lang w:eastAsia="zh-CN"/>
        </w:rPr>
      </w:r>
      <w:r/>
    </w:p>
    <w:p>
      <w:pPr>
        <w:rPr>
          <w:sz w:val="24"/>
          <w:lang w:eastAsia="zh-CN" w:bidi="ar"/>
        </w:rPr>
      </w:pPr>
      <w:r>
        <w:rPr>
          <w:sz w:val="24"/>
          <w:lang w:eastAsia="zh-CN" w:bidi="ar"/>
        </w:rPr>
      </w:r>
      <w:r/>
    </w:p>
    <w:p>
      <w:pPr>
        <w:pStyle w:val="753"/>
        <w:ind w:firstLine="480"/>
        <w:rPr>
          <w:rFonts w:hAnsi="宋体" w:cs="宋体"/>
          <w:szCs w:val="24"/>
          <w:lang w:bidi="ar"/>
        </w:rPr>
      </w:pPr>
      <w:r>
        <w:rPr>
          <w:rFonts w:hAnsi="宋体" w:cs="宋体"/>
          <w:szCs w:val="24"/>
          <w:lang w:bidi="ar"/>
        </w:rPr>
      </w:r>
      <w:r/>
    </w:p>
    <w:p>
      <w:pPr>
        <w:ind w:firstLine="620"/>
        <w:jc w:val="center"/>
        <w:spacing w:line="360" w:lineRule="auto"/>
        <w:widowControl/>
        <w:rPr>
          <w:b/>
          <w:bCs/>
          <w:sz w:val="31"/>
          <w:szCs w:val="31"/>
          <w:lang w:eastAsia="zh-CN" w:bidi="ar"/>
        </w:rPr>
      </w:pPr>
      <w:r>
        <w:rPr>
          <w:b/>
          <w:bCs/>
          <w:sz w:val="31"/>
          <w:szCs w:val="31"/>
          <w:lang w:eastAsia="zh-CN" w:bidi="ar"/>
        </w:rPr>
      </w:r>
      <w:r/>
    </w:p>
    <w:p>
      <w:pPr>
        <w:ind w:firstLine="620"/>
        <w:jc w:val="center"/>
        <w:spacing w:line="360" w:lineRule="auto"/>
        <w:widowControl/>
        <w:rPr>
          <w:lang w:eastAsia="zh-CN"/>
        </w:rPr>
      </w:pPr>
      <w:r>
        <w:rPr>
          <w:rFonts w:hint="eastAsia"/>
          <w:b/>
          <w:bCs/>
          <w:sz w:val="31"/>
          <w:szCs w:val="31"/>
          <w:lang w:eastAsia="zh-CN" w:bidi="ar"/>
        </w:rPr>
        <w:t xml:space="preserve">授权委托书(格式)</w:t>
      </w:r>
      <w:r/>
    </w:p>
    <w:p>
      <w:pPr>
        <w:ind w:firstLine="480"/>
        <w:spacing w:line="360" w:lineRule="auto"/>
        <w:widowControl/>
        <w:rPr>
          <w:sz w:val="24"/>
          <w:lang w:eastAsia="zh-CN" w:bidi="ar"/>
        </w:rPr>
      </w:pPr>
      <w:r>
        <w:rPr>
          <w:sz w:val="24"/>
          <w:lang w:eastAsia="zh-CN" w:bidi="ar"/>
        </w:rPr>
      </w:r>
      <w:r/>
    </w:p>
    <w:p>
      <w:pPr>
        <w:ind w:firstLine="480"/>
        <w:spacing w:line="360" w:lineRule="auto"/>
        <w:rPr>
          <w:sz w:val="24"/>
          <w:lang w:eastAsia="zh-CN"/>
        </w:rPr>
      </w:pPr>
      <w:r>
        <w:rPr>
          <w:rFonts w:hint="eastAsia"/>
          <w:sz w:val="24"/>
          <w:lang w:eastAsia="zh-CN"/>
        </w:rPr>
        <w:t xml:space="preserve">本人</w:t>
      </w:r>
      <w:r>
        <w:rPr>
          <w:rFonts w:hint="eastAsia"/>
          <w:sz w:val="24"/>
          <w:u w:val="single"/>
          <w:lang w:eastAsia="zh-CN"/>
        </w:rPr>
        <w:t xml:space="preserve">            </w:t>
      </w:r>
      <w:r>
        <w:rPr>
          <w:rFonts w:hint="eastAsia"/>
          <w:sz w:val="24"/>
          <w:lang w:eastAsia="zh-CN"/>
        </w:rPr>
        <w:t xml:space="preserve">（姓名）系</w:t>
      </w:r>
      <w:r>
        <w:rPr>
          <w:rFonts w:hint="eastAsia"/>
          <w:sz w:val="24"/>
          <w:u w:val="single"/>
          <w:lang w:eastAsia="zh-CN"/>
        </w:rPr>
        <w:t xml:space="preserve">               </w:t>
      </w:r>
      <w:r>
        <w:rPr>
          <w:rFonts w:hint="eastAsia"/>
          <w:sz w:val="24"/>
          <w:lang w:eastAsia="zh-CN"/>
        </w:rPr>
        <w:t xml:space="preserve">（供应商名称）的法定代表人，现委托</w:t>
      </w:r>
      <w:r>
        <w:rPr>
          <w:rFonts w:hint="eastAsia"/>
          <w:sz w:val="24"/>
          <w:u w:val="single"/>
          <w:lang w:eastAsia="zh-CN"/>
        </w:rPr>
        <w:t xml:space="preserve">            </w:t>
      </w:r>
      <w:r>
        <w:rPr>
          <w:rFonts w:hint="eastAsia"/>
          <w:sz w:val="24"/>
          <w:lang w:eastAsia="zh-CN"/>
        </w:rPr>
        <w:t xml:space="preserve">（姓名）为我方代理人。代理人根据授权，以我方名义签署、澄清、说明、补正、递交、撤回、修改</w:t>
      </w:r>
      <w:r>
        <w:rPr>
          <w:rFonts w:hint="eastAsia"/>
          <w:sz w:val="24"/>
          <w:u w:val="single"/>
          <w:lang w:eastAsia="zh-CN"/>
        </w:rPr>
        <w:t xml:space="preserve">             </w:t>
      </w:r>
      <w:r>
        <w:rPr>
          <w:rFonts w:hint="eastAsia"/>
          <w:sz w:val="24"/>
          <w:lang w:eastAsia="zh-CN"/>
        </w:rPr>
        <w:t xml:space="preserve">（项目名称）项目投标文件、签订合同和处理有关事宜，其法律后果由我方承担。</w:t>
      </w:r>
      <w:r/>
    </w:p>
    <w:p>
      <w:pPr>
        <w:ind w:firstLine="480"/>
        <w:spacing w:line="360" w:lineRule="auto"/>
        <w:rPr>
          <w:sz w:val="24"/>
          <w:lang w:eastAsia="zh-CN"/>
        </w:rPr>
      </w:pPr>
      <w:r>
        <w:rPr>
          <w:rFonts w:hint="eastAsia"/>
          <w:sz w:val="24"/>
          <w:lang w:eastAsia="zh-CN"/>
        </w:rPr>
        <w:t xml:space="preserve">委托期限：</w:t>
      </w:r>
      <w:r>
        <w:rPr>
          <w:rFonts w:hint="eastAsia"/>
          <w:sz w:val="24"/>
          <w:u w:val="single"/>
          <w:lang w:eastAsia="zh-CN"/>
        </w:rPr>
        <w:t xml:space="preserve">                        </w:t>
      </w:r>
      <w:r>
        <w:rPr>
          <w:rFonts w:hint="eastAsia"/>
          <w:sz w:val="24"/>
          <w:lang w:eastAsia="zh-CN"/>
        </w:rPr>
        <w:t xml:space="preserve"> 。(同投标有效期)</w:t>
      </w:r>
      <w:r/>
    </w:p>
    <w:p>
      <w:pPr>
        <w:ind w:firstLine="480"/>
        <w:spacing w:line="360" w:lineRule="auto"/>
        <w:rPr>
          <w:sz w:val="24"/>
          <w:lang w:eastAsia="zh-CN"/>
        </w:rPr>
      </w:pPr>
      <w:r>
        <w:rPr>
          <w:rFonts w:hint="eastAsia"/>
          <w:sz w:val="24"/>
          <w:lang w:eastAsia="zh-CN"/>
        </w:rPr>
        <w:t xml:space="preserve">代理人无转委托权。</w:t>
      </w:r>
      <w:r/>
    </w:p>
    <w:p>
      <w:pPr>
        <w:ind w:firstLine="480"/>
        <w:spacing w:line="360" w:lineRule="auto"/>
        <w:rPr>
          <w:sz w:val="24"/>
          <w:lang w:eastAsia="zh-CN"/>
        </w:rPr>
      </w:pPr>
      <w:r>
        <w:rPr>
          <w:rFonts w:hint="eastAsia"/>
          <w:sz w:val="24"/>
          <w:lang w:eastAsia="zh-CN"/>
        </w:rPr>
        <w:t xml:space="preserve">附：</w:t>
      </w:r>
      <w:r>
        <w:rPr>
          <w:rFonts w:hint="eastAsia"/>
          <w:b/>
          <w:bCs/>
          <w:sz w:val="24"/>
          <w:lang w:eastAsia="zh-CN"/>
        </w:rPr>
        <w:t xml:space="preserve">法定代表人和委托代理人身份证复印件</w:t>
      </w:r>
      <w:r/>
    </w:p>
    <w:p>
      <w:pPr>
        <w:ind w:firstLine="480"/>
        <w:spacing w:line="360" w:lineRule="auto"/>
        <w:rPr>
          <w:sz w:val="24"/>
          <w:lang w:eastAsia="zh-CN"/>
        </w:rPr>
      </w:pPr>
      <w:r>
        <w:rPr>
          <w:sz w:val="24"/>
          <w:lang w:eastAsia="zh-CN"/>
        </w:rPr>
      </w:r>
      <w:r/>
    </w:p>
    <w:p>
      <w:pPr>
        <w:ind w:firstLine="480"/>
        <w:spacing w:line="360" w:lineRule="auto"/>
        <w:rPr>
          <w:sz w:val="24"/>
          <w:lang w:eastAsia="zh-CN"/>
        </w:rPr>
      </w:pPr>
      <w:r>
        <w:rPr>
          <w:rFonts w:hint="eastAsia"/>
          <w:sz w:val="24"/>
          <w:lang w:eastAsia="zh-CN"/>
        </w:rPr>
        <w:t xml:space="preserve">供应商：</w:t>
      </w:r>
      <w:r>
        <w:rPr>
          <w:rFonts w:hint="eastAsia"/>
          <w:sz w:val="24"/>
          <w:u w:val="single"/>
          <w:lang w:eastAsia="zh-CN"/>
        </w:rPr>
        <w:t xml:space="preserve">                        </w:t>
      </w:r>
      <w:r>
        <w:rPr>
          <w:rFonts w:hint="eastAsia"/>
          <w:sz w:val="24"/>
          <w:lang w:eastAsia="zh-CN"/>
        </w:rPr>
        <w:t xml:space="preserve">（盖单位章）</w:t>
      </w:r>
      <w:r/>
    </w:p>
    <w:p>
      <w:pPr>
        <w:ind w:firstLine="480"/>
        <w:spacing w:line="360" w:lineRule="auto"/>
        <w:rPr>
          <w:sz w:val="24"/>
          <w:lang w:eastAsia="zh-CN"/>
        </w:rPr>
      </w:pPr>
      <w:r>
        <w:rPr>
          <w:rFonts w:hint="eastAsia"/>
          <w:sz w:val="24"/>
          <w:lang w:eastAsia="zh-CN"/>
        </w:rPr>
        <w:t xml:space="preserve">法定代表人：</w:t>
      </w:r>
      <w:r>
        <w:rPr>
          <w:rFonts w:hint="eastAsia"/>
          <w:sz w:val="24"/>
          <w:u w:val="single"/>
          <w:lang w:eastAsia="zh-CN"/>
        </w:rPr>
        <w:t xml:space="preserve">                            </w:t>
      </w:r>
      <w:r>
        <w:rPr>
          <w:rFonts w:hint="eastAsia"/>
          <w:sz w:val="24"/>
          <w:lang w:eastAsia="zh-CN"/>
        </w:rPr>
        <w:t xml:space="preserve">（签字或盖章）</w:t>
      </w:r>
      <w:r/>
    </w:p>
    <w:p>
      <w:pPr>
        <w:ind w:firstLine="480"/>
        <w:spacing w:line="360" w:lineRule="auto"/>
        <w:rPr>
          <w:sz w:val="24"/>
          <w:u w:val="single"/>
          <w:lang w:eastAsia="zh-CN"/>
        </w:rPr>
      </w:pPr>
      <w:r>
        <w:rPr>
          <w:rFonts w:hint="eastAsia"/>
          <w:sz w:val="24"/>
          <w:lang w:eastAsia="zh-CN"/>
        </w:rPr>
        <w:t xml:space="preserve">身份证号码：</w:t>
      </w:r>
      <w:r>
        <w:rPr>
          <w:rFonts w:hint="eastAsia"/>
          <w:sz w:val="24"/>
          <w:u w:val="single"/>
          <w:lang w:eastAsia="zh-CN"/>
        </w:rPr>
        <w:t xml:space="preserve">                                   </w:t>
      </w:r>
      <w:r/>
    </w:p>
    <w:p>
      <w:pPr>
        <w:ind w:firstLine="480"/>
        <w:spacing w:line="360" w:lineRule="auto"/>
        <w:rPr>
          <w:sz w:val="24"/>
          <w:lang w:eastAsia="zh-CN"/>
        </w:rPr>
      </w:pPr>
      <w:r>
        <w:rPr>
          <w:rFonts w:hint="eastAsia"/>
          <w:sz w:val="24"/>
          <w:lang w:eastAsia="zh-CN"/>
        </w:rPr>
        <w:t xml:space="preserve">委托代理人：</w:t>
      </w:r>
      <w:r>
        <w:rPr>
          <w:rFonts w:hint="eastAsia"/>
          <w:sz w:val="24"/>
          <w:u w:val="single"/>
          <w:lang w:eastAsia="zh-CN"/>
        </w:rPr>
        <w:t xml:space="preserve">                             </w:t>
      </w:r>
      <w:r>
        <w:rPr>
          <w:rFonts w:hint="eastAsia"/>
          <w:sz w:val="24"/>
          <w:lang w:eastAsia="zh-CN"/>
        </w:rPr>
        <w:t xml:space="preserve">（签字）</w:t>
      </w:r>
      <w:r/>
    </w:p>
    <w:p>
      <w:pPr>
        <w:ind w:firstLine="480"/>
        <w:spacing w:line="360" w:lineRule="auto"/>
        <w:rPr>
          <w:sz w:val="24"/>
          <w:u w:val="single"/>
          <w:lang w:eastAsia="zh-CN"/>
        </w:rPr>
      </w:pPr>
      <w:r>
        <w:rPr>
          <w:rFonts w:hint="eastAsia"/>
          <w:sz w:val="24"/>
          <w:lang w:eastAsia="zh-CN"/>
        </w:rPr>
        <w:t xml:space="preserve">身份证号码：</w:t>
      </w:r>
      <w:r>
        <w:rPr>
          <w:rFonts w:hint="eastAsia"/>
          <w:sz w:val="24"/>
          <w:u w:val="single"/>
          <w:lang w:eastAsia="zh-CN"/>
        </w:rPr>
        <w:t xml:space="preserve">                                   </w:t>
      </w:r>
      <w:r/>
    </w:p>
    <w:p>
      <w:pPr>
        <w:ind w:firstLine="480"/>
        <w:spacing w:line="360" w:lineRule="auto"/>
        <w:widowControl/>
        <w:rPr>
          <w:sz w:val="24"/>
          <w:lang w:eastAsia="zh-CN" w:bidi="ar"/>
        </w:rPr>
      </w:pPr>
      <w:r>
        <w:rPr>
          <w:rFonts w:hint="eastAsia"/>
          <w:sz w:val="24"/>
          <w:lang w:eastAsia="zh-CN" w:bidi="ar"/>
        </w:rPr>
        <w:t xml:space="preserve">日期：</w:t>
      </w:r>
      <w:r>
        <w:rPr>
          <w:rFonts w:hint="eastAsia"/>
          <w:sz w:val="24"/>
          <w:u w:val="single"/>
          <w:lang w:eastAsia="zh-CN" w:bidi="ar"/>
        </w:rPr>
        <w:t xml:space="preserve">       </w:t>
      </w:r>
      <w:r>
        <w:rPr>
          <w:rFonts w:hint="eastAsia"/>
          <w:sz w:val="24"/>
          <w:lang w:eastAsia="zh-CN" w:bidi="ar"/>
        </w:rPr>
        <w:t xml:space="preserve">年</w:t>
      </w:r>
      <w:r>
        <w:rPr>
          <w:rFonts w:hint="eastAsia"/>
          <w:sz w:val="24"/>
          <w:u w:val="single"/>
          <w:lang w:eastAsia="zh-CN" w:bidi="ar"/>
        </w:rPr>
        <w:t xml:space="preserve">       </w:t>
      </w:r>
      <w:r>
        <w:rPr>
          <w:rFonts w:hint="eastAsia"/>
          <w:sz w:val="24"/>
          <w:lang w:eastAsia="zh-CN" w:bidi="ar"/>
        </w:rPr>
        <w:t xml:space="preserve">月</w:t>
      </w:r>
      <w:r>
        <w:rPr>
          <w:rFonts w:hint="eastAsia"/>
          <w:sz w:val="24"/>
          <w:u w:val="single"/>
          <w:lang w:eastAsia="zh-CN" w:bidi="ar"/>
        </w:rPr>
        <w:t xml:space="preserve">      </w:t>
      </w:r>
      <w:r>
        <w:rPr>
          <w:rFonts w:hint="eastAsia"/>
          <w:sz w:val="24"/>
          <w:lang w:eastAsia="zh-CN" w:bidi="ar"/>
        </w:rPr>
        <w:t xml:space="preserve">日</w:t>
      </w:r>
      <w:r/>
    </w:p>
    <w:p>
      <w:pPr>
        <w:pStyle w:val="753"/>
        <w:ind w:firstLine="480"/>
        <w:rPr>
          <w:rFonts w:hAnsi="宋体" w:cs="宋体"/>
        </w:rPr>
      </w:pPr>
      <w:r>
        <w:rPr>
          <w:rFonts w:hAnsi="宋体" w:cs="宋体"/>
        </w:rPr>
      </w:r>
      <w:r/>
    </w:p>
    <w:p>
      <w:pPr>
        <w:ind w:firstLine="560"/>
        <w:spacing w:line="360" w:lineRule="auto"/>
        <w:widowControl/>
        <w:rPr>
          <w:sz w:val="28"/>
          <w:szCs w:val="28"/>
          <w:lang w:eastAsia="zh-CN" w:bidi="ar"/>
        </w:rPr>
      </w:pPr>
      <w:r>
        <w:rPr>
          <w:sz w:val="28"/>
          <w:szCs w:val="28"/>
          <w:lang w:eastAsia="zh-CN" w:bidi="ar"/>
        </w:rPr>
      </w:r>
      <w:r/>
    </w:p>
    <w:p>
      <w:pPr>
        <w:ind w:firstLine="560"/>
        <w:spacing w:line="360" w:lineRule="auto"/>
        <w:widowControl/>
        <w:rPr>
          <w:sz w:val="28"/>
          <w:szCs w:val="28"/>
          <w:lang w:eastAsia="zh-CN" w:bidi="ar"/>
        </w:rPr>
      </w:pPr>
      <w:r>
        <w:rPr>
          <w:sz w:val="28"/>
          <w:szCs w:val="28"/>
          <w:lang w:eastAsia="zh-CN" w:bidi="ar"/>
        </w:rPr>
      </w:r>
      <w:r/>
    </w:p>
    <w:p>
      <w:pPr>
        <w:ind w:firstLine="560"/>
        <w:spacing w:line="360" w:lineRule="auto"/>
        <w:widowControl/>
        <w:rPr>
          <w:sz w:val="28"/>
          <w:szCs w:val="28"/>
          <w:lang w:eastAsia="zh-CN" w:bidi="ar"/>
        </w:rPr>
      </w:pPr>
      <w:r>
        <w:rPr>
          <w:sz w:val="28"/>
          <w:szCs w:val="28"/>
          <w:lang w:eastAsia="zh-CN" w:bidi="ar"/>
        </w:rPr>
      </w:r>
      <w:r/>
    </w:p>
    <w:p>
      <w:pPr>
        <w:ind w:firstLine="560"/>
        <w:spacing w:line="360" w:lineRule="auto"/>
        <w:widowControl/>
        <w:rPr>
          <w:sz w:val="28"/>
          <w:szCs w:val="28"/>
          <w:lang w:eastAsia="zh-CN" w:bidi="ar"/>
        </w:rPr>
      </w:pPr>
      <w:r>
        <w:rPr>
          <w:sz w:val="28"/>
          <w:szCs w:val="28"/>
          <w:lang w:eastAsia="zh-CN" w:bidi="ar"/>
        </w:rPr>
      </w:r>
      <w:r/>
    </w:p>
    <w:p>
      <w:pPr>
        <w:pStyle w:val="753"/>
        <w:ind w:firstLine="560"/>
        <w:rPr>
          <w:rFonts w:hAnsi="宋体" w:cs="宋体"/>
          <w:sz w:val="28"/>
          <w:szCs w:val="28"/>
          <w:lang w:bidi="ar"/>
        </w:rPr>
      </w:pPr>
      <w:r>
        <w:rPr>
          <w:rFonts w:hAnsi="宋体" w:cs="宋体"/>
          <w:sz w:val="28"/>
          <w:szCs w:val="28"/>
          <w:lang w:bidi="ar"/>
        </w:rPr>
      </w:r>
      <w:r/>
    </w:p>
    <w:p>
      <w:pPr>
        <w:rPr>
          <w:sz w:val="28"/>
          <w:szCs w:val="28"/>
          <w:lang w:eastAsia="zh-CN" w:bidi="ar"/>
        </w:rPr>
      </w:pPr>
      <w:r>
        <w:rPr>
          <w:sz w:val="28"/>
          <w:szCs w:val="28"/>
          <w:lang w:eastAsia="zh-CN" w:bidi="ar"/>
        </w:rPr>
      </w:r>
      <w:r/>
    </w:p>
    <w:p>
      <w:pPr>
        <w:pStyle w:val="753"/>
        <w:ind w:firstLine="480"/>
        <w:rPr>
          <w:rFonts w:hAnsi="宋体" w:cs="宋体"/>
        </w:rPr>
      </w:pPr>
      <w:r>
        <w:rPr>
          <w:rFonts w:hAnsi="宋体" w:cs="宋体"/>
        </w:rPr>
      </w:r>
      <w:r/>
    </w:p>
    <w:p>
      <w:pPr>
        <w:rPr>
          <w:b/>
          <w:bCs/>
          <w:sz w:val="24"/>
          <w:lang w:eastAsia="zh-CN" w:bidi="ar"/>
        </w:rPr>
      </w:pPr>
      <w:r>
        <w:rPr>
          <w:b/>
          <w:bCs/>
          <w:sz w:val="24"/>
          <w:lang w:eastAsia="zh-CN" w:bidi="ar"/>
        </w:rPr>
      </w:r>
      <w:r/>
    </w:p>
    <w:p>
      <w:pPr>
        <w:pStyle w:val="709"/>
        <w:rPr>
          <w:b/>
          <w:bCs/>
          <w:lang w:eastAsia="zh-CN" w:bidi="ar"/>
        </w:rPr>
      </w:pPr>
      <w:r>
        <w:rPr>
          <w:b/>
          <w:bCs/>
          <w:lang w:eastAsia="zh-CN" w:bidi="ar"/>
        </w:rPr>
      </w:r>
      <w:r/>
    </w:p>
    <w:p>
      <w:pPr>
        <w:rPr>
          <w:b/>
          <w:bCs/>
          <w:sz w:val="24"/>
          <w:lang w:eastAsia="zh-CN" w:bidi="ar"/>
        </w:rPr>
      </w:pPr>
      <w:r>
        <w:rPr>
          <w:b/>
          <w:bCs/>
          <w:sz w:val="24"/>
          <w:lang w:eastAsia="zh-CN" w:bidi="ar"/>
        </w:rPr>
      </w:r>
      <w:r/>
    </w:p>
    <w:p>
      <w:pPr>
        <w:pStyle w:val="709"/>
        <w:rPr>
          <w:b/>
          <w:bCs/>
          <w:lang w:eastAsia="zh-CN" w:bidi="ar"/>
        </w:rPr>
      </w:pPr>
      <w:r>
        <w:rPr>
          <w:b/>
          <w:bCs/>
          <w:lang w:eastAsia="zh-CN" w:bidi="ar"/>
        </w:rPr>
      </w:r>
      <w:r/>
    </w:p>
    <w:p>
      <w:pPr>
        <w:rPr>
          <w:b/>
          <w:bCs/>
          <w:sz w:val="24"/>
          <w:lang w:eastAsia="zh-CN" w:bidi="ar"/>
        </w:rPr>
      </w:pPr>
      <w:r>
        <w:rPr>
          <w:b/>
          <w:bCs/>
          <w:sz w:val="24"/>
          <w:lang w:eastAsia="zh-CN" w:bidi="ar"/>
        </w:rPr>
      </w:r>
      <w:r/>
    </w:p>
    <w:p>
      <w:pPr>
        <w:pStyle w:val="709"/>
        <w:rPr>
          <w:b/>
          <w:bCs/>
          <w:lang w:eastAsia="zh-CN" w:bidi="ar"/>
        </w:rPr>
      </w:pPr>
      <w:r>
        <w:rPr>
          <w:b/>
          <w:bCs/>
          <w:lang w:eastAsia="zh-CN" w:bidi="ar"/>
        </w:rPr>
      </w:r>
      <w:r/>
    </w:p>
    <w:p>
      <w:pPr>
        <w:rPr>
          <w:b/>
          <w:bCs/>
          <w:sz w:val="24"/>
          <w:lang w:eastAsia="zh-CN" w:bidi="ar"/>
        </w:rPr>
      </w:pPr>
      <w:r>
        <w:rPr>
          <w:b/>
          <w:bCs/>
          <w:sz w:val="24"/>
          <w:lang w:eastAsia="zh-CN" w:bidi="ar"/>
        </w:rPr>
      </w:r>
      <w:r/>
    </w:p>
    <w:p>
      <w:pPr>
        <w:jc w:val="center"/>
        <w:rPr>
          <w:rFonts w:ascii="黑体" w:hAnsi="黑体" w:eastAsia="黑体"/>
          <w:bCs/>
          <w:sz w:val="36"/>
          <w:szCs w:val="28"/>
          <w:lang w:eastAsia="zh-CN"/>
        </w:rPr>
      </w:pPr>
      <w:r>
        <w:rPr>
          <w:rFonts w:hint="eastAsia" w:ascii="黑体" w:hAnsi="黑体" w:eastAsia="黑体"/>
          <w:bCs/>
          <w:sz w:val="36"/>
          <w:szCs w:val="28"/>
          <w:lang w:eastAsia="zh-CN"/>
        </w:rPr>
        <w:t xml:space="preserve">商务条款偏离表</w:t>
      </w:r>
      <w:r/>
    </w:p>
    <w:p>
      <w:pPr>
        <w:ind w:firstLine="480"/>
        <w:spacing w:line="360" w:lineRule="auto"/>
        <w:rPr>
          <w:rFonts w:cs="Times New Roman"/>
          <w:b/>
          <w:bCs/>
          <w:color w:val="000000"/>
          <w:sz w:val="24"/>
          <w:szCs w:val="24"/>
          <w:lang w:eastAsia="zh-CN"/>
        </w:rPr>
      </w:pPr>
      <w:r>
        <w:rPr>
          <w:rFonts w:hint="eastAsia" w:cs="Times New Roman"/>
          <w:color w:val="000000"/>
          <w:sz w:val="24"/>
          <w:szCs w:val="24"/>
          <w:lang w:eastAsia="zh-CN"/>
        </w:rPr>
        <w:t xml:space="preserve">请逐条对应采购文件“项目需求”等内容要求的商务条件，填写该表。</w:t>
      </w:r>
      <w:r/>
    </w:p>
    <w:tbl>
      <w:tblPr>
        <w:tblStyle w:val="704"/>
        <w:tblW w:w="92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2774"/>
        <w:gridCol w:w="2927"/>
        <w:gridCol w:w="2444"/>
      </w:tblGrid>
      <w:tr>
        <w:trPr>
          <w:jc w:val="center"/>
          <w:trHeight w:val="491"/>
        </w:trPr>
        <w:tc>
          <w:tcPr>
            <w:tcW w:w="1077" w:type="dxa"/>
            <w:vAlign w:val="center"/>
            <w:textDirection w:val="lrTb"/>
            <w:noWrap w:val="false"/>
          </w:tcPr>
          <w:p>
            <w:pPr>
              <w:jc w:val="center"/>
              <w:spacing w:line="360" w:lineRule="auto"/>
              <w:rPr>
                <w:rFonts w:cs="Times New Roman"/>
                <w:color w:val="000000"/>
                <w:sz w:val="24"/>
                <w:szCs w:val="24"/>
              </w:rPr>
            </w:pPr>
            <w:r>
              <w:rPr>
                <w:rFonts w:hint="eastAsia" w:cs="Times New Roman"/>
                <w:color w:val="000000"/>
                <w:sz w:val="24"/>
                <w:szCs w:val="24"/>
              </w:rPr>
              <w:t xml:space="preserve">项号</w:t>
            </w:r>
            <w:r/>
          </w:p>
        </w:tc>
        <w:tc>
          <w:tcPr>
            <w:tcW w:w="2774" w:type="dxa"/>
            <w:vAlign w:val="center"/>
            <w:textDirection w:val="lrTb"/>
            <w:noWrap w:val="false"/>
          </w:tcPr>
          <w:p>
            <w:pPr>
              <w:jc w:val="center"/>
              <w:spacing w:line="360" w:lineRule="auto"/>
              <w:rPr>
                <w:rFonts w:cs="Times New Roman"/>
                <w:color w:val="000000"/>
                <w:sz w:val="24"/>
                <w:szCs w:val="24"/>
              </w:rPr>
            </w:pPr>
            <w:r>
              <w:rPr>
                <w:rFonts w:hint="eastAsia" w:cs="Times New Roman"/>
                <w:color w:val="000000"/>
                <w:sz w:val="24"/>
                <w:szCs w:val="24"/>
              </w:rPr>
              <w:t xml:space="preserve">采购文件的商务条款</w:t>
            </w:r>
            <w:r/>
          </w:p>
        </w:tc>
        <w:tc>
          <w:tcPr>
            <w:tcW w:w="2927" w:type="dxa"/>
            <w:vAlign w:val="center"/>
            <w:textDirection w:val="lrTb"/>
            <w:noWrap w:val="false"/>
          </w:tcPr>
          <w:p>
            <w:pPr>
              <w:jc w:val="center"/>
              <w:spacing w:line="360" w:lineRule="auto"/>
              <w:rPr>
                <w:rFonts w:cs="Times New Roman"/>
                <w:color w:val="000000"/>
                <w:sz w:val="24"/>
                <w:szCs w:val="24"/>
              </w:rPr>
            </w:pPr>
            <w:r>
              <w:rPr>
                <w:rFonts w:hint="eastAsia" w:cs="Times New Roman"/>
                <w:color w:val="000000"/>
                <w:sz w:val="24"/>
                <w:szCs w:val="24"/>
              </w:rPr>
              <w:t xml:space="preserve">响应文件的商务条款</w:t>
            </w:r>
            <w:r/>
          </w:p>
        </w:tc>
        <w:tc>
          <w:tcPr>
            <w:tcW w:w="2444" w:type="dxa"/>
            <w:vAlign w:val="center"/>
            <w:textDirection w:val="lrTb"/>
            <w:noWrap w:val="false"/>
          </w:tcPr>
          <w:p>
            <w:pPr>
              <w:jc w:val="center"/>
              <w:spacing w:line="360" w:lineRule="auto"/>
              <w:rPr>
                <w:rFonts w:cs="Times New Roman"/>
                <w:color w:val="000000"/>
                <w:sz w:val="24"/>
                <w:szCs w:val="24"/>
              </w:rPr>
            </w:pPr>
            <w:r>
              <w:rPr>
                <w:rFonts w:hint="eastAsia" w:cs="Times New Roman"/>
                <w:color w:val="000000"/>
                <w:sz w:val="24"/>
                <w:szCs w:val="24"/>
              </w:rPr>
              <w:t xml:space="preserve">偏离说明</w:t>
            </w:r>
            <w:r/>
          </w:p>
        </w:tc>
      </w:tr>
      <w:tr>
        <w:trPr>
          <w:jc w:val="center"/>
          <w:trHeight w:val="491"/>
        </w:trPr>
        <w:tc>
          <w:tcPr>
            <w:tcW w:w="1077" w:type="dxa"/>
            <w:textDirection w:val="lrTb"/>
            <w:noWrap w:val="false"/>
          </w:tcPr>
          <w:p>
            <w:pPr>
              <w:ind w:firstLine="480"/>
              <w:jc w:val="center"/>
              <w:spacing w:line="360" w:lineRule="auto"/>
              <w:rPr>
                <w:rFonts w:cs="Times New Roman"/>
                <w:color w:val="000000"/>
                <w:sz w:val="24"/>
                <w:szCs w:val="24"/>
              </w:rPr>
            </w:pPr>
            <w:r>
              <w:rPr>
                <w:rFonts w:cs="Times New Roman"/>
                <w:color w:val="000000"/>
                <w:sz w:val="24"/>
                <w:szCs w:val="24"/>
              </w:rPr>
            </w:r>
            <w:r/>
          </w:p>
        </w:tc>
        <w:tc>
          <w:tcPr>
            <w:tcW w:w="2774" w:type="dxa"/>
            <w:textDirection w:val="lrTb"/>
            <w:noWrap w:val="false"/>
          </w:tcPr>
          <w:p>
            <w:pPr>
              <w:ind w:firstLine="480"/>
              <w:jc w:val="center"/>
              <w:spacing w:line="360" w:lineRule="auto"/>
              <w:rPr>
                <w:rFonts w:cs="Times New Roman"/>
                <w:color w:val="000000"/>
                <w:sz w:val="24"/>
                <w:szCs w:val="24"/>
              </w:rPr>
            </w:pPr>
            <w:r>
              <w:rPr>
                <w:rFonts w:cs="Times New Roman"/>
                <w:color w:val="000000"/>
                <w:sz w:val="24"/>
                <w:szCs w:val="24"/>
              </w:rPr>
            </w:r>
            <w:r/>
          </w:p>
        </w:tc>
        <w:tc>
          <w:tcPr>
            <w:tcW w:w="2927" w:type="dxa"/>
            <w:textDirection w:val="lrTb"/>
            <w:noWrap w:val="false"/>
          </w:tcPr>
          <w:p>
            <w:pPr>
              <w:ind w:firstLine="480"/>
              <w:jc w:val="center"/>
              <w:spacing w:line="360" w:lineRule="auto"/>
              <w:rPr>
                <w:rFonts w:cs="Times New Roman"/>
                <w:color w:val="000000"/>
                <w:sz w:val="24"/>
                <w:szCs w:val="24"/>
              </w:rPr>
            </w:pPr>
            <w:r>
              <w:rPr>
                <w:rFonts w:cs="Times New Roman"/>
                <w:color w:val="000000"/>
                <w:sz w:val="24"/>
                <w:szCs w:val="24"/>
              </w:rPr>
            </w:r>
            <w:r/>
          </w:p>
        </w:tc>
        <w:tc>
          <w:tcPr>
            <w:tcW w:w="2444" w:type="dxa"/>
            <w:textDirection w:val="lrTb"/>
            <w:noWrap w:val="false"/>
          </w:tcPr>
          <w:p>
            <w:pPr>
              <w:ind w:firstLine="480"/>
              <w:jc w:val="center"/>
              <w:spacing w:line="360" w:lineRule="auto"/>
              <w:rPr>
                <w:rFonts w:cs="Times New Roman"/>
                <w:color w:val="000000"/>
                <w:sz w:val="24"/>
                <w:szCs w:val="24"/>
              </w:rPr>
            </w:pPr>
            <w:r>
              <w:rPr>
                <w:rFonts w:cs="Times New Roman"/>
                <w:color w:val="000000"/>
                <w:sz w:val="24"/>
                <w:szCs w:val="24"/>
              </w:rPr>
            </w:r>
            <w:r/>
          </w:p>
        </w:tc>
      </w:tr>
      <w:tr>
        <w:trPr>
          <w:jc w:val="center"/>
          <w:trHeight w:val="491"/>
        </w:trPr>
        <w:tc>
          <w:tcPr>
            <w:tcW w:w="1077" w:type="dxa"/>
            <w:textDirection w:val="lrTb"/>
            <w:noWrap w:val="false"/>
          </w:tcPr>
          <w:p>
            <w:pPr>
              <w:ind w:firstLine="480"/>
              <w:jc w:val="center"/>
              <w:spacing w:line="360" w:lineRule="auto"/>
              <w:rPr>
                <w:rFonts w:cs="Times New Roman"/>
                <w:color w:val="000000"/>
                <w:sz w:val="24"/>
                <w:szCs w:val="24"/>
              </w:rPr>
            </w:pPr>
            <w:r>
              <w:rPr>
                <w:rFonts w:cs="Times New Roman"/>
                <w:color w:val="000000"/>
                <w:sz w:val="24"/>
                <w:szCs w:val="24"/>
              </w:rPr>
            </w:r>
            <w:r/>
          </w:p>
        </w:tc>
        <w:tc>
          <w:tcPr>
            <w:tcW w:w="2774" w:type="dxa"/>
            <w:textDirection w:val="lrTb"/>
            <w:noWrap w:val="false"/>
          </w:tcPr>
          <w:p>
            <w:pPr>
              <w:ind w:firstLine="480"/>
              <w:jc w:val="center"/>
              <w:spacing w:line="360" w:lineRule="auto"/>
              <w:rPr>
                <w:rFonts w:cs="Times New Roman"/>
                <w:color w:val="000000"/>
                <w:sz w:val="24"/>
                <w:szCs w:val="24"/>
              </w:rPr>
            </w:pPr>
            <w:r>
              <w:rPr>
                <w:rFonts w:cs="Times New Roman"/>
                <w:color w:val="000000"/>
                <w:sz w:val="24"/>
                <w:szCs w:val="24"/>
              </w:rPr>
            </w:r>
            <w:r/>
          </w:p>
        </w:tc>
        <w:tc>
          <w:tcPr>
            <w:tcW w:w="2927" w:type="dxa"/>
            <w:textDirection w:val="lrTb"/>
            <w:noWrap w:val="false"/>
          </w:tcPr>
          <w:p>
            <w:pPr>
              <w:ind w:firstLine="480"/>
              <w:jc w:val="center"/>
              <w:spacing w:line="360" w:lineRule="auto"/>
              <w:rPr>
                <w:rFonts w:cs="Times New Roman"/>
                <w:color w:val="000000"/>
                <w:sz w:val="24"/>
                <w:szCs w:val="24"/>
              </w:rPr>
            </w:pPr>
            <w:r>
              <w:rPr>
                <w:rFonts w:cs="Times New Roman"/>
                <w:color w:val="000000"/>
                <w:sz w:val="24"/>
                <w:szCs w:val="24"/>
              </w:rPr>
            </w:r>
            <w:r/>
          </w:p>
        </w:tc>
        <w:tc>
          <w:tcPr>
            <w:tcW w:w="2444" w:type="dxa"/>
            <w:textDirection w:val="lrTb"/>
            <w:noWrap w:val="false"/>
          </w:tcPr>
          <w:p>
            <w:pPr>
              <w:ind w:firstLine="480"/>
              <w:jc w:val="center"/>
              <w:spacing w:line="360" w:lineRule="auto"/>
              <w:rPr>
                <w:rFonts w:cs="Times New Roman"/>
                <w:color w:val="000000"/>
                <w:sz w:val="24"/>
                <w:szCs w:val="24"/>
              </w:rPr>
            </w:pPr>
            <w:r>
              <w:rPr>
                <w:rFonts w:cs="Times New Roman"/>
                <w:color w:val="000000"/>
                <w:sz w:val="24"/>
                <w:szCs w:val="24"/>
              </w:rPr>
            </w:r>
            <w:r/>
          </w:p>
        </w:tc>
      </w:tr>
      <w:tr>
        <w:trPr>
          <w:jc w:val="center"/>
          <w:trHeight w:val="491"/>
        </w:trPr>
        <w:tc>
          <w:tcPr>
            <w:tcW w:w="1077" w:type="dxa"/>
            <w:textDirection w:val="lrTb"/>
            <w:noWrap w:val="false"/>
          </w:tcPr>
          <w:p>
            <w:pPr>
              <w:ind w:firstLine="480"/>
              <w:jc w:val="center"/>
              <w:spacing w:line="360" w:lineRule="auto"/>
              <w:rPr>
                <w:rFonts w:cs="Times New Roman"/>
                <w:color w:val="000000"/>
                <w:sz w:val="24"/>
                <w:szCs w:val="24"/>
              </w:rPr>
            </w:pPr>
            <w:r>
              <w:rPr>
                <w:rFonts w:cs="Times New Roman"/>
                <w:color w:val="000000"/>
                <w:sz w:val="24"/>
                <w:szCs w:val="24"/>
              </w:rPr>
            </w:r>
            <w:r/>
          </w:p>
        </w:tc>
        <w:tc>
          <w:tcPr>
            <w:tcW w:w="2774" w:type="dxa"/>
            <w:textDirection w:val="lrTb"/>
            <w:noWrap w:val="false"/>
          </w:tcPr>
          <w:p>
            <w:pPr>
              <w:ind w:firstLine="480"/>
              <w:jc w:val="center"/>
              <w:spacing w:line="360" w:lineRule="auto"/>
              <w:rPr>
                <w:rFonts w:cs="Times New Roman"/>
                <w:color w:val="000000"/>
                <w:sz w:val="24"/>
                <w:szCs w:val="24"/>
              </w:rPr>
            </w:pPr>
            <w:r>
              <w:rPr>
                <w:rFonts w:cs="Times New Roman"/>
                <w:color w:val="000000"/>
                <w:sz w:val="24"/>
                <w:szCs w:val="24"/>
              </w:rPr>
            </w:r>
            <w:r/>
          </w:p>
        </w:tc>
        <w:tc>
          <w:tcPr>
            <w:tcW w:w="2927" w:type="dxa"/>
            <w:textDirection w:val="lrTb"/>
            <w:noWrap w:val="false"/>
          </w:tcPr>
          <w:p>
            <w:pPr>
              <w:ind w:firstLine="480"/>
              <w:jc w:val="center"/>
              <w:spacing w:line="360" w:lineRule="auto"/>
              <w:rPr>
                <w:rFonts w:cs="Times New Roman"/>
                <w:color w:val="000000"/>
                <w:sz w:val="24"/>
                <w:szCs w:val="24"/>
              </w:rPr>
            </w:pPr>
            <w:r>
              <w:rPr>
                <w:rFonts w:cs="Times New Roman"/>
                <w:color w:val="000000"/>
                <w:sz w:val="24"/>
                <w:szCs w:val="24"/>
              </w:rPr>
            </w:r>
            <w:r/>
          </w:p>
        </w:tc>
        <w:tc>
          <w:tcPr>
            <w:tcW w:w="2444" w:type="dxa"/>
            <w:textDirection w:val="lrTb"/>
            <w:noWrap w:val="false"/>
          </w:tcPr>
          <w:p>
            <w:pPr>
              <w:ind w:firstLine="480"/>
              <w:jc w:val="center"/>
              <w:spacing w:line="360" w:lineRule="auto"/>
              <w:rPr>
                <w:rFonts w:cs="Times New Roman"/>
                <w:color w:val="000000"/>
                <w:sz w:val="24"/>
                <w:szCs w:val="24"/>
              </w:rPr>
            </w:pPr>
            <w:r>
              <w:rPr>
                <w:rFonts w:cs="Times New Roman"/>
                <w:color w:val="000000"/>
                <w:sz w:val="24"/>
                <w:szCs w:val="24"/>
              </w:rPr>
            </w:r>
            <w:r/>
          </w:p>
        </w:tc>
      </w:tr>
      <w:tr>
        <w:trPr>
          <w:jc w:val="center"/>
          <w:trHeight w:val="491"/>
        </w:trPr>
        <w:tc>
          <w:tcPr>
            <w:tcW w:w="1077" w:type="dxa"/>
            <w:textDirection w:val="lrTb"/>
            <w:noWrap w:val="false"/>
          </w:tcPr>
          <w:p>
            <w:pPr>
              <w:ind w:firstLine="480"/>
              <w:jc w:val="center"/>
              <w:spacing w:line="360" w:lineRule="auto"/>
              <w:rPr>
                <w:rFonts w:cs="Times New Roman"/>
                <w:color w:val="000000"/>
                <w:sz w:val="24"/>
                <w:szCs w:val="24"/>
              </w:rPr>
            </w:pPr>
            <w:r>
              <w:rPr>
                <w:rFonts w:cs="Times New Roman"/>
                <w:color w:val="000000"/>
                <w:sz w:val="24"/>
                <w:szCs w:val="24"/>
              </w:rPr>
            </w:r>
            <w:r/>
          </w:p>
        </w:tc>
        <w:tc>
          <w:tcPr>
            <w:tcW w:w="2774" w:type="dxa"/>
            <w:textDirection w:val="lrTb"/>
            <w:noWrap w:val="false"/>
          </w:tcPr>
          <w:p>
            <w:pPr>
              <w:ind w:firstLine="480"/>
              <w:jc w:val="center"/>
              <w:spacing w:line="360" w:lineRule="auto"/>
              <w:rPr>
                <w:rFonts w:cs="Times New Roman"/>
                <w:color w:val="000000"/>
                <w:sz w:val="24"/>
                <w:szCs w:val="24"/>
              </w:rPr>
            </w:pPr>
            <w:r>
              <w:rPr>
                <w:rFonts w:cs="Times New Roman"/>
                <w:color w:val="000000"/>
                <w:sz w:val="24"/>
                <w:szCs w:val="24"/>
              </w:rPr>
            </w:r>
            <w:r/>
          </w:p>
        </w:tc>
        <w:tc>
          <w:tcPr>
            <w:tcW w:w="2927" w:type="dxa"/>
            <w:textDirection w:val="lrTb"/>
            <w:noWrap w:val="false"/>
          </w:tcPr>
          <w:p>
            <w:pPr>
              <w:ind w:firstLine="480"/>
              <w:jc w:val="center"/>
              <w:spacing w:line="360" w:lineRule="auto"/>
              <w:rPr>
                <w:rFonts w:cs="Times New Roman"/>
                <w:color w:val="000000"/>
                <w:sz w:val="24"/>
                <w:szCs w:val="24"/>
              </w:rPr>
            </w:pPr>
            <w:r>
              <w:rPr>
                <w:rFonts w:cs="Times New Roman"/>
                <w:color w:val="000000"/>
                <w:sz w:val="24"/>
                <w:szCs w:val="24"/>
              </w:rPr>
            </w:r>
            <w:r/>
          </w:p>
        </w:tc>
        <w:tc>
          <w:tcPr>
            <w:tcW w:w="2444" w:type="dxa"/>
            <w:textDirection w:val="lrTb"/>
            <w:noWrap w:val="false"/>
          </w:tcPr>
          <w:p>
            <w:pPr>
              <w:ind w:firstLine="480"/>
              <w:jc w:val="center"/>
              <w:spacing w:line="360" w:lineRule="auto"/>
              <w:rPr>
                <w:rFonts w:cs="Times New Roman"/>
                <w:color w:val="000000"/>
                <w:sz w:val="24"/>
                <w:szCs w:val="24"/>
              </w:rPr>
            </w:pPr>
            <w:r>
              <w:rPr>
                <w:rFonts w:cs="Times New Roman"/>
                <w:color w:val="000000"/>
                <w:sz w:val="24"/>
                <w:szCs w:val="24"/>
              </w:rPr>
            </w:r>
            <w:r/>
          </w:p>
        </w:tc>
      </w:tr>
      <w:tr>
        <w:trPr>
          <w:jc w:val="center"/>
          <w:trHeight w:val="491"/>
        </w:trPr>
        <w:tc>
          <w:tcPr>
            <w:tcW w:w="1077" w:type="dxa"/>
            <w:textDirection w:val="lrTb"/>
            <w:noWrap w:val="false"/>
          </w:tcPr>
          <w:p>
            <w:pPr>
              <w:ind w:firstLine="480"/>
              <w:jc w:val="center"/>
              <w:spacing w:line="360" w:lineRule="auto"/>
              <w:rPr>
                <w:rFonts w:cs="Times New Roman"/>
                <w:color w:val="000000"/>
                <w:sz w:val="24"/>
                <w:szCs w:val="24"/>
              </w:rPr>
            </w:pPr>
            <w:r>
              <w:rPr>
                <w:rFonts w:cs="Times New Roman"/>
                <w:color w:val="000000"/>
                <w:sz w:val="24"/>
                <w:szCs w:val="24"/>
              </w:rPr>
            </w:r>
            <w:r/>
          </w:p>
        </w:tc>
        <w:tc>
          <w:tcPr>
            <w:tcW w:w="2774" w:type="dxa"/>
            <w:textDirection w:val="lrTb"/>
            <w:noWrap w:val="false"/>
          </w:tcPr>
          <w:p>
            <w:pPr>
              <w:ind w:firstLine="480"/>
              <w:jc w:val="center"/>
              <w:spacing w:line="360" w:lineRule="auto"/>
              <w:rPr>
                <w:rFonts w:cs="Times New Roman"/>
                <w:color w:val="000000"/>
                <w:sz w:val="24"/>
                <w:szCs w:val="24"/>
              </w:rPr>
            </w:pPr>
            <w:r>
              <w:rPr>
                <w:rFonts w:cs="Times New Roman"/>
                <w:color w:val="000000"/>
                <w:sz w:val="24"/>
                <w:szCs w:val="24"/>
              </w:rPr>
            </w:r>
            <w:r/>
          </w:p>
        </w:tc>
        <w:tc>
          <w:tcPr>
            <w:tcW w:w="2927" w:type="dxa"/>
            <w:textDirection w:val="lrTb"/>
            <w:noWrap w:val="false"/>
          </w:tcPr>
          <w:p>
            <w:pPr>
              <w:ind w:firstLine="480"/>
              <w:jc w:val="center"/>
              <w:spacing w:line="360" w:lineRule="auto"/>
              <w:rPr>
                <w:rFonts w:cs="Times New Roman"/>
                <w:color w:val="000000"/>
                <w:sz w:val="24"/>
                <w:szCs w:val="24"/>
              </w:rPr>
            </w:pPr>
            <w:r>
              <w:rPr>
                <w:rFonts w:cs="Times New Roman"/>
                <w:color w:val="000000"/>
                <w:sz w:val="24"/>
                <w:szCs w:val="24"/>
              </w:rPr>
            </w:r>
            <w:r/>
          </w:p>
        </w:tc>
        <w:tc>
          <w:tcPr>
            <w:tcW w:w="2444" w:type="dxa"/>
            <w:textDirection w:val="lrTb"/>
            <w:noWrap w:val="false"/>
          </w:tcPr>
          <w:p>
            <w:pPr>
              <w:ind w:firstLine="480"/>
              <w:jc w:val="center"/>
              <w:spacing w:line="360" w:lineRule="auto"/>
              <w:rPr>
                <w:rFonts w:cs="Times New Roman"/>
                <w:color w:val="000000"/>
                <w:sz w:val="24"/>
                <w:szCs w:val="24"/>
              </w:rPr>
            </w:pPr>
            <w:r>
              <w:rPr>
                <w:rFonts w:cs="Times New Roman"/>
                <w:color w:val="000000"/>
                <w:sz w:val="24"/>
                <w:szCs w:val="24"/>
              </w:rPr>
            </w:r>
            <w:r/>
          </w:p>
        </w:tc>
      </w:tr>
      <w:tr>
        <w:trPr>
          <w:jc w:val="center"/>
          <w:trHeight w:val="491"/>
        </w:trPr>
        <w:tc>
          <w:tcPr>
            <w:tcW w:w="1077" w:type="dxa"/>
            <w:textDirection w:val="lrTb"/>
            <w:noWrap w:val="false"/>
          </w:tcPr>
          <w:p>
            <w:pPr>
              <w:ind w:firstLine="480"/>
              <w:jc w:val="center"/>
              <w:spacing w:line="360" w:lineRule="auto"/>
              <w:rPr>
                <w:rFonts w:cs="Times New Roman"/>
                <w:color w:val="000000"/>
                <w:sz w:val="24"/>
                <w:szCs w:val="24"/>
              </w:rPr>
            </w:pPr>
            <w:r>
              <w:rPr>
                <w:rFonts w:cs="Times New Roman"/>
                <w:color w:val="000000"/>
                <w:sz w:val="24"/>
                <w:szCs w:val="24"/>
              </w:rPr>
            </w:r>
            <w:r/>
          </w:p>
        </w:tc>
        <w:tc>
          <w:tcPr>
            <w:tcW w:w="2774" w:type="dxa"/>
            <w:textDirection w:val="lrTb"/>
            <w:noWrap w:val="false"/>
          </w:tcPr>
          <w:p>
            <w:pPr>
              <w:ind w:firstLine="480"/>
              <w:jc w:val="center"/>
              <w:spacing w:line="360" w:lineRule="auto"/>
              <w:rPr>
                <w:rFonts w:cs="Times New Roman"/>
                <w:color w:val="000000"/>
                <w:sz w:val="24"/>
                <w:szCs w:val="24"/>
              </w:rPr>
            </w:pPr>
            <w:r>
              <w:rPr>
                <w:rFonts w:cs="Times New Roman"/>
                <w:color w:val="000000"/>
                <w:sz w:val="24"/>
                <w:szCs w:val="24"/>
              </w:rPr>
            </w:r>
            <w:r/>
          </w:p>
        </w:tc>
        <w:tc>
          <w:tcPr>
            <w:tcW w:w="2927" w:type="dxa"/>
            <w:textDirection w:val="lrTb"/>
            <w:noWrap w:val="false"/>
          </w:tcPr>
          <w:p>
            <w:pPr>
              <w:ind w:firstLine="480"/>
              <w:jc w:val="center"/>
              <w:spacing w:line="360" w:lineRule="auto"/>
              <w:rPr>
                <w:rFonts w:cs="Times New Roman"/>
                <w:color w:val="000000"/>
                <w:sz w:val="24"/>
                <w:szCs w:val="24"/>
              </w:rPr>
            </w:pPr>
            <w:r>
              <w:rPr>
                <w:rFonts w:cs="Times New Roman"/>
                <w:color w:val="000000"/>
                <w:sz w:val="24"/>
                <w:szCs w:val="24"/>
              </w:rPr>
            </w:r>
            <w:r/>
          </w:p>
        </w:tc>
        <w:tc>
          <w:tcPr>
            <w:tcW w:w="2444" w:type="dxa"/>
            <w:textDirection w:val="lrTb"/>
            <w:noWrap w:val="false"/>
          </w:tcPr>
          <w:p>
            <w:pPr>
              <w:ind w:firstLine="480"/>
              <w:jc w:val="center"/>
              <w:spacing w:line="360" w:lineRule="auto"/>
              <w:rPr>
                <w:rFonts w:cs="Times New Roman"/>
                <w:color w:val="000000"/>
                <w:sz w:val="24"/>
                <w:szCs w:val="24"/>
              </w:rPr>
            </w:pPr>
            <w:r>
              <w:rPr>
                <w:rFonts w:cs="Times New Roman"/>
                <w:color w:val="000000"/>
                <w:sz w:val="24"/>
                <w:szCs w:val="24"/>
              </w:rPr>
            </w:r>
            <w:r/>
          </w:p>
        </w:tc>
      </w:tr>
      <w:tr>
        <w:trPr>
          <w:jc w:val="center"/>
          <w:trHeight w:val="491"/>
        </w:trPr>
        <w:tc>
          <w:tcPr>
            <w:tcW w:w="1077" w:type="dxa"/>
            <w:textDirection w:val="lrTb"/>
            <w:noWrap w:val="false"/>
          </w:tcPr>
          <w:p>
            <w:pPr>
              <w:ind w:firstLine="480"/>
              <w:jc w:val="center"/>
              <w:spacing w:line="360" w:lineRule="auto"/>
              <w:rPr>
                <w:rFonts w:cs="Times New Roman"/>
                <w:color w:val="000000"/>
                <w:sz w:val="24"/>
                <w:szCs w:val="24"/>
              </w:rPr>
            </w:pPr>
            <w:r>
              <w:rPr>
                <w:rFonts w:cs="Times New Roman"/>
                <w:color w:val="000000"/>
                <w:sz w:val="24"/>
                <w:szCs w:val="24"/>
              </w:rPr>
            </w:r>
            <w:r/>
          </w:p>
        </w:tc>
        <w:tc>
          <w:tcPr>
            <w:tcW w:w="2774" w:type="dxa"/>
            <w:textDirection w:val="lrTb"/>
            <w:noWrap w:val="false"/>
          </w:tcPr>
          <w:p>
            <w:pPr>
              <w:ind w:firstLine="480"/>
              <w:jc w:val="center"/>
              <w:spacing w:line="360" w:lineRule="auto"/>
              <w:rPr>
                <w:rFonts w:cs="Times New Roman"/>
                <w:color w:val="000000"/>
                <w:sz w:val="24"/>
                <w:szCs w:val="24"/>
              </w:rPr>
            </w:pPr>
            <w:r>
              <w:rPr>
                <w:rFonts w:cs="Times New Roman"/>
                <w:color w:val="000000"/>
                <w:sz w:val="24"/>
                <w:szCs w:val="24"/>
              </w:rPr>
            </w:r>
            <w:r/>
          </w:p>
        </w:tc>
        <w:tc>
          <w:tcPr>
            <w:tcW w:w="2927" w:type="dxa"/>
            <w:textDirection w:val="lrTb"/>
            <w:noWrap w:val="false"/>
          </w:tcPr>
          <w:p>
            <w:pPr>
              <w:ind w:firstLine="480"/>
              <w:jc w:val="center"/>
              <w:spacing w:line="360" w:lineRule="auto"/>
              <w:rPr>
                <w:rFonts w:cs="Times New Roman"/>
                <w:color w:val="000000"/>
                <w:sz w:val="24"/>
                <w:szCs w:val="24"/>
              </w:rPr>
            </w:pPr>
            <w:r>
              <w:rPr>
                <w:rFonts w:cs="Times New Roman"/>
                <w:color w:val="000000"/>
                <w:sz w:val="24"/>
                <w:szCs w:val="24"/>
              </w:rPr>
            </w:r>
            <w:r/>
          </w:p>
        </w:tc>
        <w:tc>
          <w:tcPr>
            <w:tcW w:w="2444" w:type="dxa"/>
            <w:textDirection w:val="lrTb"/>
            <w:noWrap w:val="false"/>
          </w:tcPr>
          <w:p>
            <w:pPr>
              <w:ind w:firstLine="480"/>
              <w:jc w:val="center"/>
              <w:spacing w:line="360" w:lineRule="auto"/>
              <w:rPr>
                <w:rFonts w:cs="Times New Roman"/>
                <w:color w:val="000000"/>
                <w:sz w:val="24"/>
                <w:szCs w:val="24"/>
              </w:rPr>
            </w:pPr>
            <w:r>
              <w:rPr>
                <w:rFonts w:cs="Times New Roman"/>
                <w:color w:val="000000"/>
                <w:sz w:val="24"/>
                <w:szCs w:val="24"/>
              </w:rPr>
            </w:r>
            <w:r/>
          </w:p>
        </w:tc>
      </w:tr>
      <w:tr>
        <w:trPr>
          <w:jc w:val="center"/>
          <w:trHeight w:val="491"/>
        </w:trPr>
        <w:tc>
          <w:tcPr>
            <w:tcW w:w="1077" w:type="dxa"/>
            <w:textDirection w:val="lrTb"/>
            <w:noWrap w:val="false"/>
          </w:tcPr>
          <w:p>
            <w:pPr>
              <w:ind w:firstLine="480"/>
              <w:jc w:val="center"/>
              <w:spacing w:line="360" w:lineRule="auto"/>
              <w:rPr>
                <w:rFonts w:cs="Times New Roman"/>
                <w:color w:val="000000"/>
                <w:sz w:val="24"/>
                <w:szCs w:val="24"/>
              </w:rPr>
            </w:pPr>
            <w:r>
              <w:rPr>
                <w:rFonts w:cs="Times New Roman"/>
                <w:color w:val="000000"/>
                <w:sz w:val="24"/>
                <w:szCs w:val="24"/>
              </w:rPr>
            </w:r>
            <w:r/>
          </w:p>
        </w:tc>
        <w:tc>
          <w:tcPr>
            <w:tcW w:w="2774" w:type="dxa"/>
            <w:textDirection w:val="lrTb"/>
            <w:noWrap w:val="false"/>
          </w:tcPr>
          <w:p>
            <w:pPr>
              <w:ind w:firstLine="480"/>
              <w:jc w:val="center"/>
              <w:spacing w:line="360" w:lineRule="auto"/>
              <w:rPr>
                <w:rFonts w:cs="Times New Roman"/>
                <w:color w:val="000000"/>
                <w:sz w:val="24"/>
                <w:szCs w:val="24"/>
              </w:rPr>
            </w:pPr>
            <w:r>
              <w:rPr>
                <w:rFonts w:cs="Times New Roman"/>
                <w:color w:val="000000"/>
                <w:sz w:val="24"/>
                <w:szCs w:val="24"/>
              </w:rPr>
            </w:r>
            <w:r/>
          </w:p>
        </w:tc>
        <w:tc>
          <w:tcPr>
            <w:tcW w:w="2927" w:type="dxa"/>
            <w:textDirection w:val="lrTb"/>
            <w:noWrap w:val="false"/>
          </w:tcPr>
          <w:p>
            <w:pPr>
              <w:ind w:firstLine="480"/>
              <w:jc w:val="center"/>
              <w:spacing w:line="360" w:lineRule="auto"/>
              <w:rPr>
                <w:rFonts w:cs="Times New Roman"/>
                <w:color w:val="000000"/>
                <w:sz w:val="24"/>
                <w:szCs w:val="24"/>
              </w:rPr>
            </w:pPr>
            <w:r>
              <w:rPr>
                <w:rFonts w:cs="Times New Roman"/>
                <w:color w:val="000000"/>
                <w:sz w:val="24"/>
                <w:szCs w:val="24"/>
              </w:rPr>
            </w:r>
            <w:r/>
          </w:p>
        </w:tc>
        <w:tc>
          <w:tcPr>
            <w:tcW w:w="2444" w:type="dxa"/>
            <w:textDirection w:val="lrTb"/>
            <w:noWrap w:val="false"/>
          </w:tcPr>
          <w:p>
            <w:pPr>
              <w:ind w:firstLine="480"/>
              <w:jc w:val="center"/>
              <w:spacing w:line="360" w:lineRule="auto"/>
              <w:rPr>
                <w:rFonts w:cs="Times New Roman"/>
                <w:color w:val="000000"/>
                <w:sz w:val="24"/>
                <w:szCs w:val="24"/>
              </w:rPr>
            </w:pPr>
            <w:r>
              <w:rPr>
                <w:rFonts w:cs="Times New Roman"/>
                <w:color w:val="000000"/>
                <w:sz w:val="24"/>
                <w:szCs w:val="24"/>
              </w:rPr>
            </w:r>
            <w:r/>
          </w:p>
        </w:tc>
      </w:tr>
      <w:tr>
        <w:trPr>
          <w:jc w:val="center"/>
          <w:trHeight w:val="491"/>
        </w:trPr>
        <w:tc>
          <w:tcPr>
            <w:tcW w:w="1077" w:type="dxa"/>
            <w:textDirection w:val="lrTb"/>
            <w:noWrap w:val="false"/>
          </w:tcPr>
          <w:p>
            <w:pPr>
              <w:ind w:firstLine="480"/>
              <w:jc w:val="center"/>
              <w:spacing w:line="360" w:lineRule="auto"/>
              <w:rPr>
                <w:rFonts w:cs="Times New Roman"/>
                <w:color w:val="000000"/>
                <w:sz w:val="24"/>
                <w:szCs w:val="24"/>
              </w:rPr>
            </w:pPr>
            <w:r>
              <w:rPr>
                <w:rFonts w:cs="Times New Roman"/>
                <w:color w:val="000000"/>
                <w:sz w:val="24"/>
                <w:szCs w:val="24"/>
              </w:rPr>
            </w:r>
            <w:r/>
          </w:p>
        </w:tc>
        <w:tc>
          <w:tcPr>
            <w:tcW w:w="2774" w:type="dxa"/>
            <w:textDirection w:val="lrTb"/>
            <w:noWrap w:val="false"/>
          </w:tcPr>
          <w:p>
            <w:pPr>
              <w:ind w:firstLine="480"/>
              <w:jc w:val="center"/>
              <w:spacing w:line="360" w:lineRule="auto"/>
              <w:rPr>
                <w:rFonts w:cs="Times New Roman"/>
                <w:color w:val="000000"/>
                <w:sz w:val="24"/>
                <w:szCs w:val="24"/>
              </w:rPr>
            </w:pPr>
            <w:r>
              <w:rPr>
                <w:rFonts w:cs="Times New Roman"/>
                <w:color w:val="000000"/>
                <w:sz w:val="24"/>
                <w:szCs w:val="24"/>
              </w:rPr>
            </w:r>
            <w:r/>
          </w:p>
        </w:tc>
        <w:tc>
          <w:tcPr>
            <w:tcW w:w="2927" w:type="dxa"/>
            <w:textDirection w:val="lrTb"/>
            <w:noWrap w:val="false"/>
          </w:tcPr>
          <w:p>
            <w:pPr>
              <w:ind w:firstLine="480"/>
              <w:jc w:val="center"/>
              <w:spacing w:line="360" w:lineRule="auto"/>
              <w:rPr>
                <w:rFonts w:cs="Times New Roman"/>
                <w:color w:val="000000"/>
                <w:sz w:val="24"/>
                <w:szCs w:val="24"/>
              </w:rPr>
            </w:pPr>
            <w:r>
              <w:rPr>
                <w:rFonts w:cs="Times New Roman"/>
                <w:color w:val="000000"/>
                <w:sz w:val="24"/>
                <w:szCs w:val="24"/>
              </w:rPr>
            </w:r>
            <w:r/>
          </w:p>
        </w:tc>
        <w:tc>
          <w:tcPr>
            <w:tcW w:w="2444" w:type="dxa"/>
            <w:textDirection w:val="lrTb"/>
            <w:noWrap w:val="false"/>
          </w:tcPr>
          <w:p>
            <w:pPr>
              <w:ind w:firstLine="480"/>
              <w:jc w:val="center"/>
              <w:spacing w:line="360" w:lineRule="auto"/>
              <w:rPr>
                <w:rFonts w:cs="Times New Roman"/>
                <w:color w:val="000000"/>
                <w:sz w:val="24"/>
                <w:szCs w:val="24"/>
              </w:rPr>
            </w:pPr>
            <w:r>
              <w:rPr>
                <w:rFonts w:cs="Times New Roman"/>
                <w:color w:val="000000"/>
                <w:sz w:val="24"/>
                <w:szCs w:val="24"/>
              </w:rPr>
            </w:r>
            <w:r/>
          </w:p>
        </w:tc>
      </w:tr>
      <w:tr>
        <w:trPr>
          <w:jc w:val="center"/>
          <w:trHeight w:val="491"/>
        </w:trPr>
        <w:tc>
          <w:tcPr>
            <w:tcW w:w="1077" w:type="dxa"/>
            <w:textDirection w:val="lrTb"/>
            <w:noWrap w:val="false"/>
          </w:tcPr>
          <w:p>
            <w:pPr>
              <w:ind w:firstLine="480"/>
              <w:jc w:val="center"/>
              <w:spacing w:line="360" w:lineRule="auto"/>
              <w:rPr>
                <w:rFonts w:cs="Times New Roman"/>
                <w:color w:val="000000"/>
                <w:sz w:val="24"/>
                <w:szCs w:val="24"/>
              </w:rPr>
            </w:pPr>
            <w:r>
              <w:rPr>
                <w:rFonts w:cs="Times New Roman"/>
                <w:color w:val="000000"/>
                <w:sz w:val="24"/>
                <w:szCs w:val="24"/>
              </w:rPr>
            </w:r>
            <w:r/>
          </w:p>
        </w:tc>
        <w:tc>
          <w:tcPr>
            <w:tcW w:w="2774" w:type="dxa"/>
            <w:textDirection w:val="lrTb"/>
            <w:noWrap w:val="false"/>
          </w:tcPr>
          <w:p>
            <w:pPr>
              <w:ind w:firstLine="480"/>
              <w:jc w:val="center"/>
              <w:spacing w:line="360" w:lineRule="auto"/>
              <w:rPr>
                <w:rFonts w:cs="Times New Roman"/>
                <w:color w:val="000000"/>
                <w:sz w:val="24"/>
                <w:szCs w:val="24"/>
              </w:rPr>
            </w:pPr>
            <w:r>
              <w:rPr>
                <w:rFonts w:cs="Times New Roman"/>
                <w:color w:val="000000"/>
                <w:sz w:val="24"/>
                <w:szCs w:val="24"/>
              </w:rPr>
            </w:r>
            <w:r/>
          </w:p>
        </w:tc>
        <w:tc>
          <w:tcPr>
            <w:tcW w:w="2927" w:type="dxa"/>
            <w:textDirection w:val="lrTb"/>
            <w:noWrap w:val="false"/>
          </w:tcPr>
          <w:p>
            <w:pPr>
              <w:ind w:firstLine="480"/>
              <w:jc w:val="center"/>
              <w:spacing w:line="360" w:lineRule="auto"/>
              <w:rPr>
                <w:rFonts w:cs="Times New Roman"/>
                <w:color w:val="000000"/>
                <w:sz w:val="24"/>
                <w:szCs w:val="24"/>
              </w:rPr>
            </w:pPr>
            <w:r>
              <w:rPr>
                <w:rFonts w:cs="Times New Roman"/>
                <w:color w:val="000000"/>
                <w:sz w:val="24"/>
                <w:szCs w:val="24"/>
              </w:rPr>
            </w:r>
            <w:r/>
          </w:p>
        </w:tc>
        <w:tc>
          <w:tcPr>
            <w:tcW w:w="2444" w:type="dxa"/>
            <w:textDirection w:val="lrTb"/>
            <w:noWrap w:val="false"/>
          </w:tcPr>
          <w:p>
            <w:pPr>
              <w:ind w:firstLine="480"/>
              <w:jc w:val="center"/>
              <w:spacing w:line="360" w:lineRule="auto"/>
              <w:rPr>
                <w:rFonts w:cs="Times New Roman"/>
                <w:color w:val="000000"/>
                <w:sz w:val="24"/>
                <w:szCs w:val="24"/>
              </w:rPr>
            </w:pPr>
            <w:r>
              <w:rPr>
                <w:rFonts w:cs="Times New Roman"/>
                <w:color w:val="000000"/>
                <w:sz w:val="24"/>
                <w:szCs w:val="24"/>
              </w:rPr>
            </w:r>
            <w:r/>
          </w:p>
        </w:tc>
      </w:tr>
    </w:tbl>
    <w:p>
      <w:pPr>
        <w:spacing w:line="400" w:lineRule="exact"/>
        <w:rPr>
          <w:rFonts w:cs="Times New Roman"/>
          <w:szCs w:val="20"/>
          <w:lang w:eastAsia="zh-CN"/>
        </w:rPr>
      </w:pPr>
      <w:r>
        <w:rPr>
          <w:rFonts w:hint="eastAsia" w:cs="Times New Roman"/>
          <w:color w:val="000000"/>
          <w:sz w:val="24"/>
          <w:szCs w:val="24"/>
          <w:lang w:eastAsia="zh-CN"/>
        </w:rPr>
        <w:t xml:space="preserve">注：“偏离说明”填写“正偏离”“负偏离”或“无偏离”。</w:t>
      </w:r>
      <w:r/>
    </w:p>
    <w:p>
      <w:pPr>
        <w:ind w:firstLine="480"/>
        <w:spacing w:line="360" w:lineRule="auto"/>
        <w:rPr>
          <w:rFonts w:cs="Times New Roman"/>
          <w:bCs/>
          <w:sz w:val="24"/>
          <w:szCs w:val="24"/>
          <w:lang w:eastAsia="zh-CN"/>
        </w:rPr>
      </w:pPr>
      <w:r>
        <w:rPr>
          <w:rFonts w:cs="Times New Roman"/>
          <w:bCs/>
          <w:sz w:val="24"/>
          <w:szCs w:val="24"/>
          <w:lang w:eastAsia="zh-CN"/>
        </w:rPr>
      </w:r>
      <w:r/>
    </w:p>
    <w:p>
      <w:pPr>
        <w:ind w:firstLine="480"/>
        <w:spacing w:line="360" w:lineRule="auto"/>
        <w:rPr>
          <w:rFonts w:cs="Times New Roman"/>
          <w:bCs/>
          <w:sz w:val="24"/>
          <w:szCs w:val="24"/>
          <w:lang w:eastAsia="zh-CN"/>
        </w:rPr>
      </w:pPr>
      <w:r>
        <w:rPr>
          <w:rFonts w:hint="eastAsia" w:cs="Times New Roman"/>
          <w:bCs/>
          <w:sz w:val="24"/>
          <w:szCs w:val="24"/>
          <w:lang w:eastAsia="zh-CN"/>
        </w:rPr>
        <w:t xml:space="preserve">谈判供应商（盖章）：</w:t>
      </w:r>
      <w:r/>
    </w:p>
    <w:p>
      <w:pPr>
        <w:ind w:firstLine="480"/>
        <w:spacing w:line="360" w:lineRule="auto"/>
        <w:rPr>
          <w:rFonts w:cs="Times New Roman"/>
          <w:bCs/>
          <w:sz w:val="24"/>
          <w:szCs w:val="24"/>
          <w:lang w:eastAsia="zh-CN"/>
        </w:rPr>
      </w:pPr>
      <w:r>
        <w:rPr>
          <w:rFonts w:hint="eastAsia" w:cs="Times New Roman"/>
          <w:bCs/>
          <w:sz w:val="24"/>
          <w:szCs w:val="24"/>
          <w:lang w:eastAsia="zh-CN"/>
        </w:rPr>
        <w:t xml:space="preserve">法定代表人或委托代理人（签字或盖章）：</w:t>
      </w:r>
      <w:r/>
    </w:p>
    <w:p>
      <w:pPr>
        <w:ind w:firstLine="2160"/>
        <w:spacing w:line="460" w:lineRule="exact"/>
        <w:rPr>
          <w:bCs/>
          <w:sz w:val="24"/>
          <w:lang w:eastAsia="zh-CN"/>
        </w:rPr>
      </w:pPr>
      <w:r>
        <w:rPr>
          <w:rFonts w:hint="eastAsia" w:cs="Times New Roman"/>
          <w:bCs/>
          <w:sz w:val="24"/>
          <w:szCs w:val="24"/>
          <w:lang w:eastAsia="zh-CN"/>
        </w:rPr>
        <w:t xml:space="preserve">年     月     日</w:t>
      </w:r>
      <w:r>
        <w:rPr>
          <w:rFonts w:hint="eastAsia"/>
          <w:bCs/>
          <w:sz w:val="24"/>
          <w:lang w:eastAsia="zh-CN"/>
        </w:rPr>
        <w:t xml:space="preserve"> </w:t>
      </w:r>
      <w:r/>
    </w:p>
    <w:p>
      <w:pPr>
        <w:rPr>
          <w:lang w:eastAsia="zh-CN" w:bidi="ar"/>
        </w:rPr>
      </w:pPr>
      <w:r>
        <w:rPr>
          <w:lang w:eastAsia="zh-CN" w:bidi="ar"/>
        </w:rPr>
      </w:r>
      <w:r/>
    </w:p>
    <w:p>
      <w:pPr>
        <w:pStyle w:val="753"/>
        <w:ind w:firstLine="480"/>
        <w:rPr>
          <w:rFonts w:hAnsi="宋体" w:cs="宋体"/>
          <w:szCs w:val="24"/>
          <w:lang w:bidi="ar"/>
        </w:rPr>
      </w:pPr>
      <w:r>
        <w:rPr>
          <w:rFonts w:hAnsi="宋体" w:cs="宋体"/>
          <w:szCs w:val="24"/>
          <w:lang w:bidi="ar"/>
        </w:rPr>
      </w:r>
      <w:r/>
    </w:p>
    <w:p>
      <w:pPr>
        <w:pStyle w:val="753"/>
        <w:ind w:firstLine="480"/>
        <w:rPr>
          <w:rFonts w:hAnsi="宋体" w:cs="宋体"/>
          <w:szCs w:val="24"/>
          <w:lang w:bidi="ar"/>
        </w:rPr>
      </w:pPr>
      <w:r>
        <w:rPr>
          <w:rFonts w:hAnsi="宋体" w:cs="宋体"/>
          <w:szCs w:val="24"/>
          <w:lang w:bidi="ar"/>
        </w:rPr>
      </w:r>
      <w:r/>
    </w:p>
    <w:p>
      <w:pPr>
        <w:pStyle w:val="753"/>
        <w:ind w:firstLine="480"/>
        <w:rPr>
          <w:rFonts w:hAnsi="宋体" w:cs="宋体"/>
          <w:szCs w:val="24"/>
          <w:lang w:bidi="ar"/>
        </w:rPr>
      </w:pPr>
      <w:r>
        <w:rPr>
          <w:rFonts w:hint="eastAsia" w:hAnsi="宋体" w:cs="宋体"/>
          <w:szCs w:val="24"/>
          <w:lang w:bidi="ar"/>
        </w:rPr>
        <w:t xml:space="preserve">    </w:t>
      </w:r>
      <w:r/>
    </w:p>
    <w:p>
      <w:pPr>
        <w:pStyle w:val="753"/>
        <w:ind w:firstLine="480"/>
        <w:rPr>
          <w:rFonts w:hAnsi="宋体" w:cs="宋体"/>
          <w:szCs w:val="24"/>
          <w:lang w:bidi="ar"/>
        </w:rPr>
      </w:pPr>
      <w:r>
        <w:rPr>
          <w:rFonts w:hAnsi="宋体" w:cs="宋体"/>
          <w:szCs w:val="24"/>
          <w:lang w:bidi="ar"/>
        </w:rPr>
      </w:r>
      <w:r/>
    </w:p>
    <w:p>
      <w:pPr>
        <w:rPr>
          <w:sz w:val="24"/>
          <w:lang w:eastAsia="zh-CN" w:bidi="ar"/>
        </w:rPr>
      </w:pPr>
      <w:r>
        <w:rPr>
          <w:sz w:val="24"/>
          <w:lang w:eastAsia="zh-CN" w:bidi="ar"/>
        </w:rPr>
      </w:r>
      <w:r/>
    </w:p>
    <w:p>
      <w:pPr>
        <w:pStyle w:val="753"/>
        <w:ind w:firstLine="480"/>
        <w:rPr>
          <w:rFonts w:hAnsi="宋体" w:cs="宋体"/>
          <w:szCs w:val="24"/>
          <w:lang w:bidi="ar"/>
        </w:rPr>
      </w:pPr>
      <w:r>
        <w:rPr>
          <w:rFonts w:hAnsi="宋体" w:cs="宋体"/>
          <w:szCs w:val="24"/>
          <w:lang w:bidi="ar"/>
        </w:rPr>
      </w:r>
      <w:r/>
    </w:p>
    <w:p>
      <w:pPr>
        <w:rPr>
          <w:szCs w:val="24"/>
          <w:lang w:eastAsia="zh-CN" w:bidi="ar"/>
        </w:rPr>
      </w:pPr>
      <w:r>
        <w:rPr>
          <w:szCs w:val="24"/>
          <w:lang w:eastAsia="zh-CN" w:bidi="ar"/>
        </w:rPr>
      </w:r>
      <w:r/>
    </w:p>
    <w:p>
      <w:pPr>
        <w:pStyle w:val="709"/>
        <w:rPr>
          <w:lang w:eastAsia="zh-CN" w:bidi="ar"/>
        </w:rPr>
      </w:pPr>
      <w:r>
        <w:rPr>
          <w:lang w:eastAsia="zh-CN" w:bidi="ar"/>
        </w:rPr>
      </w:r>
      <w:r/>
    </w:p>
    <w:p>
      <w:pPr>
        <w:rPr>
          <w:szCs w:val="24"/>
          <w:lang w:eastAsia="zh-CN" w:bidi="ar"/>
        </w:rPr>
      </w:pPr>
      <w:r>
        <w:rPr>
          <w:szCs w:val="24"/>
          <w:lang w:eastAsia="zh-CN" w:bidi="ar"/>
        </w:rPr>
      </w:r>
      <w:r/>
    </w:p>
    <w:p>
      <w:pPr>
        <w:pStyle w:val="709"/>
        <w:rPr>
          <w:lang w:eastAsia="zh-CN" w:bidi="ar"/>
        </w:rPr>
      </w:pPr>
      <w:r>
        <w:rPr>
          <w:lang w:eastAsia="zh-CN" w:bidi="ar"/>
        </w:rPr>
      </w:r>
      <w:r/>
    </w:p>
    <w:p>
      <w:pPr>
        <w:rPr>
          <w:szCs w:val="24"/>
          <w:lang w:eastAsia="zh-CN" w:bidi="ar"/>
        </w:rPr>
      </w:pPr>
      <w:r>
        <w:rPr>
          <w:szCs w:val="24"/>
          <w:lang w:eastAsia="zh-CN" w:bidi="ar"/>
        </w:rPr>
      </w:r>
      <w:r/>
    </w:p>
    <w:p>
      <w:pPr>
        <w:pStyle w:val="709"/>
        <w:rPr>
          <w:lang w:eastAsia="zh-CN" w:bidi="ar"/>
        </w:rPr>
      </w:pPr>
      <w:r>
        <w:rPr>
          <w:lang w:eastAsia="zh-CN" w:bidi="ar"/>
        </w:rPr>
      </w:r>
      <w:r/>
    </w:p>
    <w:p>
      <w:pPr>
        <w:rPr>
          <w:szCs w:val="24"/>
          <w:lang w:eastAsia="zh-CN" w:bidi="ar"/>
        </w:rPr>
      </w:pPr>
      <w:r>
        <w:rPr>
          <w:szCs w:val="24"/>
          <w:lang w:eastAsia="zh-CN" w:bidi="ar"/>
        </w:rPr>
      </w:r>
      <w:r/>
    </w:p>
    <w:p>
      <w:pPr>
        <w:pStyle w:val="709"/>
        <w:rPr>
          <w:lang w:eastAsia="zh-CN" w:bidi="ar"/>
        </w:rPr>
      </w:pPr>
      <w:r>
        <w:rPr>
          <w:lang w:eastAsia="zh-CN" w:bidi="ar"/>
        </w:rPr>
      </w:r>
      <w:r/>
    </w:p>
    <w:p>
      <w:pPr>
        <w:rPr>
          <w:szCs w:val="24"/>
          <w:lang w:eastAsia="zh-CN" w:bidi="ar"/>
        </w:rPr>
      </w:pPr>
      <w:r>
        <w:rPr>
          <w:szCs w:val="24"/>
          <w:lang w:eastAsia="zh-CN" w:bidi="ar"/>
        </w:rPr>
      </w:r>
      <w:r/>
    </w:p>
    <w:p>
      <w:pPr>
        <w:pStyle w:val="709"/>
        <w:rPr>
          <w:lang w:eastAsia="zh-CN" w:bidi="ar"/>
        </w:rPr>
      </w:pPr>
      <w:r>
        <w:rPr>
          <w:lang w:eastAsia="zh-CN" w:bidi="ar"/>
        </w:rPr>
      </w:r>
      <w:r/>
    </w:p>
    <w:p>
      <w:pPr>
        <w:rPr>
          <w:szCs w:val="24"/>
          <w:lang w:eastAsia="zh-CN" w:bidi="ar"/>
        </w:rPr>
      </w:pPr>
      <w:r>
        <w:rPr>
          <w:szCs w:val="24"/>
          <w:lang w:eastAsia="zh-CN" w:bidi="ar"/>
        </w:rPr>
      </w:r>
      <w:r/>
    </w:p>
    <w:p>
      <w:pPr>
        <w:jc w:val="center"/>
        <w:spacing w:line="360" w:lineRule="auto"/>
        <w:rPr>
          <w:rFonts w:ascii="黑体" w:hAnsi="黑体" w:eastAsia="黑体"/>
          <w:bCs/>
          <w:sz w:val="36"/>
          <w:szCs w:val="28"/>
          <w:lang w:eastAsia="zh-CN"/>
        </w:rPr>
      </w:pPr>
      <w:r>
        <w:rPr>
          <w:rFonts w:hint="eastAsia" w:ascii="黑体" w:hAnsi="黑体" w:eastAsia="黑体"/>
          <w:bCs/>
          <w:sz w:val="36"/>
          <w:szCs w:val="28"/>
          <w:lang w:eastAsia="zh-CN"/>
        </w:rPr>
        <w:t xml:space="preserve">技术规格偏离表</w:t>
      </w:r>
      <w:r/>
    </w:p>
    <w:p>
      <w:pPr>
        <w:ind w:firstLine="480"/>
        <w:spacing w:line="360" w:lineRule="auto"/>
        <w:rPr>
          <w:rFonts w:cs="Times New Roman"/>
          <w:sz w:val="24"/>
          <w:szCs w:val="24"/>
          <w:lang w:eastAsia="zh-CN"/>
        </w:rPr>
      </w:pPr>
      <w:r>
        <w:rPr>
          <w:rFonts w:hint="eastAsia" w:cs="Times New Roman"/>
          <w:sz w:val="24"/>
          <w:szCs w:val="24"/>
          <w:lang w:eastAsia="zh-CN"/>
        </w:rPr>
        <w:t xml:space="preserve">请按所响应产品的实际技术参数，逐条对应采购文件“项目需求”中要求的技术规范填写该表，该表不能作为所响应产品的技术文件，供应商应在响应文件中单独提供技术文件。</w:t>
      </w:r>
      <w:r/>
    </w:p>
    <w:tbl>
      <w:tblPr>
        <w:tblStyle w:val="70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11"/>
        <w:gridCol w:w="865"/>
        <w:gridCol w:w="448"/>
        <w:gridCol w:w="1418"/>
        <w:gridCol w:w="1134"/>
        <w:gridCol w:w="619"/>
        <w:gridCol w:w="1224"/>
        <w:gridCol w:w="1559"/>
        <w:gridCol w:w="1276"/>
      </w:tblGrid>
      <w:tr>
        <w:trPr>
          <w:cantSplit/>
          <w:jc w:val="center"/>
          <w:trHeight w:val="422"/>
        </w:trPr>
        <w:tc>
          <w:tcPr>
            <w:tcW w:w="511" w:type="dxa"/>
            <w:vAlign w:val="center"/>
            <w:vMerge w:val="restart"/>
            <w:textDirection w:val="lrTb"/>
            <w:noWrap w:val="false"/>
          </w:tcPr>
          <w:p>
            <w:pPr>
              <w:jc w:val="center"/>
              <w:spacing w:line="360" w:lineRule="auto"/>
              <w:rPr>
                <w:rFonts w:cs="Times New Roman"/>
                <w:sz w:val="24"/>
                <w:szCs w:val="24"/>
              </w:rPr>
            </w:pPr>
            <w:r>
              <w:rPr>
                <w:rFonts w:hint="eastAsia" w:cs="Times New Roman"/>
                <w:sz w:val="24"/>
                <w:szCs w:val="24"/>
              </w:rPr>
              <w:t xml:space="preserve">项号</w:t>
            </w:r>
            <w:r/>
          </w:p>
        </w:tc>
        <w:tc>
          <w:tcPr>
            <w:gridSpan w:val="3"/>
            <w:tcW w:w="2731" w:type="dxa"/>
            <w:vAlign w:val="center"/>
            <w:textDirection w:val="lrTb"/>
            <w:noWrap w:val="false"/>
          </w:tcPr>
          <w:p>
            <w:pPr>
              <w:jc w:val="center"/>
              <w:spacing w:line="360" w:lineRule="auto"/>
              <w:rPr>
                <w:rFonts w:cs="Times New Roman"/>
                <w:sz w:val="24"/>
                <w:szCs w:val="24"/>
              </w:rPr>
            </w:pPr>
            <w:r>
              <w:rPr>
                <w:rFonts w:hint="eastAsia" w:cs="Times New Roman"/>
                <w:sz w:val="24"/>
                <w:szCs w:val="24"/>
              </w:rPr>
              <w:t xml:space="preserve">采购文件需求</w:t>
            </w:r>
            <w:r/>
          </w:p>
        </w:tc>
        <w:tc>
          <w:tcPr>
            <w:gridSpan w:val="4"/>
            <w:tcW w:w="4536" w:type="dxa"/>
            <w:vAlign w:val="center"/>
            <w:textDirection w:val="lrTb"/>
            <w:noWrap w:val="false"/>
          </w:tcPr>
          <w:p>
            <w:pPr>
              <w:jc w:val="center"/>
              <w:spacing w:line="360" w:lineRule="auto"/>
              <w:rPr>
                <w:rFonts w:cs="Times New Roman"/>
                <w:sz w:val="24"/>
                <w:szCs w:val="24"/>
                <w:lang w:eastAsia="zh-CN"/>
              </w:rPr>
            </w:pPr>
            <w:r>
              <w:rPr>
                <w:rFonts w:hint="eastAsia" w:cs="Times New Roman"/>
                <w:sz w:val="24"/>
                <w:szCs w:val="24"/>
                <w:lang w:eastAsia="zh-CN"/>
              </w:rPr>
              <w:t xml:space="preserve">响应产品规格及技术参数</w:t>
            </w:r>
            <w:r/>
          </w:p>
        </w:tc>
        <w:tc>
          <w:tcPr>
            <w:tcW w:w="1276" w:type="dxa"/>
            <w:vAlign w:val="center"/>
            <w:vMerge w:val="restart"/>
            <w:textDirection w:val="lrTb"/>
            <w:noWrap w:val="false"/>
          </w:tcPr>
          <w:p>
            <w:pPr>
              <w:jc w:val="center"/>
              <w:spacing w:line="360" w:lineRule="auto"/>
              <w:rPr>
                <w:rFonts w:cs="Times New Roman"/>
                <w:sz w:val="24"/>
                <w:szCs w:val="24"/>
              </w:rPr>
            </w:pPr>
            <w:r>
              <w:rPr>
                <w:rFonts w:hint="eastAsia" w:cs="Times New Roman"/>
                <w:sz w:val="24"/>
                <w:szCs w:val="24"/>
              </w:rPr>
              <w:t xml:space="preserve">偏离说明</w:t>
            </w:r>
            <w:r/>
          </w:p>
        </w:tc>
      </w:tr>
      <w:tr>
        <w:trPr>
          <w:cantSplit/>
          <w:jc w:val="center"/>
          <w:trHeight w:val="642"/>
        </w:trPr>
        <w:tc>
          <w:tcPr>
            <w:tcW w:w="511" w:type="dxa"/>
            <w:vAlign w:val="center"/>
            <w:vMerge w:val="continue"/>
            <w:textDirection w:val="lrTb"/>
            <w:noWrap w:val="false"/>
          </w:tcPr>
          <w:p>
            <w:pPr>
              <w:jc w:val="center"/>
              <w:spacing w:line="360" w:lineRule="auto"/>
              <w:rPr>
                <w:rFonts w:cs="Times New Roman"/>
                <w:sz w:val="24"/>
                <w:szCs w:val="24"/>
              </w:rPr>
            </w:pPr>
            <w:r>
              <w:rPr>
                <w:rFonts w:cs="Times New Roman"/>
                <w:sz w:val="24"/>
                <w:szCs w:val="24"/>
              </w:rPr>
            </w:r>
            <w:r/>
          </w:p>
        </w:tc>
        <w:tc>
          <w:tcPr>
            <w:tcW w:w="865" w:type="dxa"/>
            <w:vAlign w:val="center"/>
            <w:textDirection w:val="lrTb"/>
            <w:noWrap w:val="false"/>
          </w:tcPr>
          <w:p>
            <w:pPr>
              <w:jc w:val="center"/>
              <w:spacing w:line="360" w:lineRule="auto"/>
              <w:rPr>
                <w:rFonts w:cs="Times New Roman"/>
                <w:sz w:val="24"/>
                <w:szCs w:val="24"/>
              </w:rPr>
            </w:pPr>
            <w:r>
              <w:rPr>
                <w:rFonts w:hint="eastAsia" w:cs="Times New Roman"/>
                <w:sz w:val="24"/>
                <w:szCs w:val="24"/>
              </w:rPr>
              <w:t xml:space="preserve">货物名称</w:t>
            </w:r>
            <w:r/>
          </w:p>
        </w:tc>
        <w:tc>
          <w:tcPr>
            <w:tcW w:w="448" w:type="dxa"/>
            <w:vAlign w:val="center"/>
            <w:textDirection w:val="lrTb"/>
            <w:noWrap w:val="false"/>
          </w:tcPr>
          <w:p>
            <w:pPr>
              <w:jc w:val="center"/>
              <w:spacing w:line="360" w:lineRule="auto"/>
              <w:rPr>
                <w:rFonts w:cs="Times New Roman"/>
                <w:sz w:val="24"/>
                <w:szCs w:val="24"/>
              </w:rPr>
            </w:pPr>
            <w:r>
              <w:rPr>
                <w:rFonts w:hint="eastAsia" w:cs="Times New Roman"/>
                <w:sz w:val="24"/>
                <w:szCs w:val="24"/>
              </w:rPr>
              <w:t xml:space="preserve">数量</w:t>
            </w:r>
            <w:r/>
          </w:p>
        </w:tc>
        <w:tc>
          <w:tcPr>
            <w:tcW w:w="1418" w:type="dxa"/>
            <w:vAlign w:val="center"/>
            <w:textDirection w:val="lrTb"/>
            <w:noWrap w:val="false"/>
          </w:tcPr>
          <w:p>
            <w:pPr>
              <w:jc w:val="center"/>
              <w:spacing w:line="360" w:lineRule="auto"/>
              <w:rPr>
                <w:rFonts w:cs="Times New Roman"/>
                <w:sz w:val="24"/>
                <w:szCs w:val="24"/>
              </w:rPr>
            </w:pPr>
            <w:r>
              <w:rPr>
                <w:rFonts w:hint="eastAsia" w:cs="Times New Roman"/>
                <w:sz w:val="24"/>
                <w:szCs w:val="24"/>
              </w:rPr>
              <w:t xml:space="preserve">技术参数要求</w:t>
            </w:r>
            <w:r/>
          </w:p>
        </w:tc>
        <w:tc>
          <w:tcPr>
            <w:tcW w:w="1134" w:type="dxa"/>
            <w:vAlign w:val="center"/>
            <w:textDirection w:val="lrTb"/>
            <w:noWrap w:val="false"/>
          </w:tcPr>
          <w:p>
            <w:pPr>
              <w:jc w:val="center"/>
              <w:spacing w:line="360" w:lineRule="auto"/>
              <w:rPr>
                <w:rFonts w:cs="Times New Roman"/>
                <w:sz w:val="24"/>
                <w:szCs w:val="24"/>
              </w:rPr>
            </w:pPr>
            <w:r>
              <w:rPr>
                <w:rFonts w:hint="eastAsia" w:cs="Times New Roman"/>
                <w:sz w:val="24"/>
                <w:szCs w:val="24"/>
              </w:rPr>
              <w:t xml:space="preserve">货物名称</w:t>
            </w:r>
            <w:r/>
          </w:p>
        </w:tc>
        <w:tc>
          <w:tcPr>
            <w:tcW w:w="619" w:type="dxa"/>
            <w:vAlign w:val="center"/>
            <w:textDirection w:val="lrTb"/>
            <w:noWrap w:val="false"/>
          </w:tcPr>
          <w:p>
            <w:pPr>
              <w:jc w:val="center"/>
              <w:spacing w:line="360" w:lineRule="auto"/>
              <w:rPr>
                <w:rFonts w:cs="Times New Roman"/>
                <w:sz w:val="24"/>
                <w:szCs w:val="24"/>
              </w:rPr>
            </w:pPr>
            <w:r>
              <w:rPr>
                <w:rFonts w:hint="eastAsia" w:cs="Times New Roman"/>
                <w:sz w:val="24"/>
                <w:szCs w:val="24"/>
              </w:rPr>
              <w:t xml:space="preserve">数量</w:t>
            </w:r>
            <w:r/>
          </w:p>
        </w:tc>
        <w:tc>
          <w:tcPr>
            <w:tcW w:w="1224" w:type="dxa"/>
            <w:vAlign w:val="center"/>
            <w:textDirection w:val="lrTb"/>
            <w:noWrap w:val="false"/>
          </w:tcPr>
          <w:p>
            <w:pPr>
              <w:jc w:val="center"/>
              <w:spacing w:line="360" w:lineRule="auto"/>
              <w:rPr>
                <w:rFonts w:cs="Times New Roman"/>
                <w:sz w:val="24"/>
                <w:szCs w:val="24"/>
                <w:lang w:eastAsia="zh-CN"/>
              </w:rPr>
            </w:pPr>
            <w:r>
              <w:rPr>
                <w:rFonts w:hint="eastAsia" w:cs="Times New Roman"/>
                <w:sz w:val="24"/>
                <w:szCs w:val="24"/>
                <w:lang w:eastAsia="zh-CN"/>
              </w:rPr>
              <w:t xml:space="preserve">品牌、厂家、型号规格</w:t>
            </w:r>
            <w:r/>
          </w:p>
        </w:tc>
        <w:tc>
          <w:tcPr>
            <w:tcW w:w="1559" w:type="dxa"/>
            <w:vAlign w:val="center"/>
            <w:textDirection w:val="lrTb"/>
            <w:noWrap w:val="false"/>
          </w:tcPr>
          <w:p>
            <w:pPr>
              <w:jc w:val="center"/>
              <w:spacing w:line="360" w:lineRule="auto"/>
              <w:rPr>
                <w:rFonts w:cs="Times New Roman"/>
                <w:sz w:val="24"/>
                <w:szCs w:val="24"/>
              </w:rPr>
            </w:pPr>
            <w:r>
              <w:rPr>
                <w:rFonts w:hint="eastAsia" w:cs="Times New Roman"/>
                <w:sz w:val="24"/>
                <w:szCs w:val="24"/>
              </w:rPr>
              <w:t xml:space="preserve">技术参数</w:t>
            </w:r>
            <w:r/>
          </w:p>
        </w:tc>
        <w:tc>
          <w:tcPr>
            <w:tcW w:w="1276" w:type="dxa"/>
            <w:vAlign w:val="center"/>
            <w:vMerge w:val="continue"/>
            <w:textDirection w:val="lrTb"/>
            <w:noWrap w:val="false"/>
          </w:tcPr>
          <w:p>
            <w:pPr>
              <w:jc w:val="center"/>
              <w:spacing w:line="360" w:lineRule="auto"/>
              <w:rPr>
                <w:rFonts w:cs="Times New Roman"/>
                <w:sz w:val="24"/>
                <w:szCs w:val="24"/>
              </w:rPr>
            </w:pPr>
            <w:r>
              <w:rPr>
                <w:rFonts w:cs="Times New Roman"/>
                <w:sz w:val="24"/>
                <w:szCs w:val="24"/>
              </w:rPr>
            </w:r>
            <w:r/>
          </w:p>
        </w:tc>
      </w:tr>
      <w:tr>
        <w:trPr>
          <w:jc w:val="center"/>
          <w:trHeight w:val="607"/>
        </w:trPr>
        <w:tc>
          <w:tcPr>
            <w:tcW w:w="511" w:type="dxa"/>
            <w:vAlign w:val="center"/>
            <w:textDirection w:val="lrTb"/>
            <w:noWrap w:val="false"/>
          </w:tcPr>
          <w:p>
            <w:pPr>
              <w:jc w:val="center"/>
              <w:spacing w:line="360" w:lineRule="auto"/>
              <w:rPr>
                <w:rFonts w:cs="Times New Roman"/>
                <w:sz w:val="24"/>
                <w:szCs w:val="24"/>
              </w:rPr>
            </w:pPr>
            <w:r>
              <w:rPr>
                <w:rFonts w:cs="Times New Roman"/>
                <w:sz w:val="24"/>
                <w:szCs w:val="24"/>
              </w:rPr>
            </w:r>
            <w:r/>
          </w:p>
        </w:tc>
        <w:tc>
          <w:tcPr>
            <w:tcW w:w="865" w:type="dxa"/>
            <w:vAlign w:val="center"/>
            <w:textDirection w:val="lrTb"/>
            <w:noWrap w:val="false"/>
          </w:tcPr>
          <w:p>
            <w:pPr>
              <w:jc w:val="center"/>
              <w:spacing w:line="360" w:lineRule="auto"/>
              <w:rPr>
                <w:rFonts w:cs="Times New Roman"/>
                <w:sz w:val="24"/>
                <w:szCs w:val="24"/>
              </w:rPr>
            </w:pPr>
            <w:r>
              <w:rPr>
                <w:rFonts w:cs="Times New Roman"/>
                <w:sz w:val="24"/>
                <w:szCs w:val="24"/>
              </w:rPr>
            </w:r>
            <w:r/>
          </w:p>
        </w:tc>
        <w:tc>
          <w:tcPr>
            <w:tcW w:w="448" w:type="dxa"/>
            <w:vAlign w:val="center"/>
            <w:textDirection w:val="lrTb"/>
            <w:noWrap w:val="false"/>
          </w:tcPr>
          <w:p>
            <w:pPr>
              <w:jc w:val="center"/>
              <w:spacing w:line="360" w:lineRule="auto"/>
              <w:rPr>
                <w:rFonts w:cs="Times New Roman"/>
                <w:sz w:val="24"/>
                <w:szCs w:val="24"/>
              </w:rPr>
            </w:pPr>
            <w:r>
              <w:rPr>
                <w:rFonts w:cs="Times New Roman"/>
                <w:sz w:val="24"/>
                <w:szCs w:val="24"/>
              </w:rPr>
            </w:r>
            <w:r/>
          </w:p>
        </w:tc>
        <w:tc>
          <w:tcPr>
            <w:tcW w:w="1418" w:type="dxa"/>
            <w:vAlign w:val="center"/>
            <w:textDirection w:val="lrTb"/>
            <w:noWrap w:val="false"/>
          </w:tcPr>
          <w:p>
            <w:pPr>
              <w:jc w:val="center"/>
              <w:spacing w:line="360" w:lineRule="auto"/>
              <w:rPr>
                <w:rFonts w:cs="Times New Roman"/>
                <w:sz w:val="24"/>
                <w:szCs w:val="24"/>
              </w:rPr>
            </w:pPr>
            <w:r>
              <w:rPr>
                <w:rFonts w:cs="Times New Roman"/>
                <w:sz w:val="24"/>
                <w:szCs w:val="24"/>
              </w:rPr>
            </w:r>
            <w:r/>
          </w:p>
        </w:tc>
        <w:tc>
          <w:tcPr>
            <w:tcW w:w="1134" w:type="dxa"/>
            <w:vAlign w:val="center"/>
            <w:textDirection w:val="lrTb"/>
            <w:noWrap w:val="false"/>
          </w:tcPr>
          <w:p>
            <w:pPr>
              <w:jc w:val="center"/>
              <w:spacing w:line="360" w:lineRule="auto"/>
              <w:rPr>
                <w:rFonts w:cs="Times New Roman"/>
                <w:sz w:val="24"/>
                <w:szCs w:val="24"/>
              </w:rPr>
            </w:pPr>
            <w:r>
              <w:rPr>
                <w:rFonts w:cs="Times New Roman"/>
                <w:sz w:val="24"/>
                <w:szCs w:val="24"/>
              </w:rPr>
            </w:r>
            <w:r/>
          </w:p>
        </w:tc>
        <w:tc>
          <w:tcPr>
            <w:tcW w:w="619" w:type="dxa"/>
            <w:vAlign w:val="center"/>
            <w:textDirection w:val="lrTb"/>
            <w:noWrap w:val="false"/>
          </w:tcPr>
          <w:p>
            <w:pPr>
              <w:jc w:val="center"/>
              <w:spacing w:line="360" w:lineRule="auto"/>
              <w:rPr>
                <w:rFonts w:cs="Times New Roman"/>
                <w:sz w:val="24"/>
                <w:szCs w:val="24"/>
              </w:rPr>
            </w:pPr>
            <w:r>
              <w:rPr>
                <w:rFonts w:cs="Times New Roman"/>
                <w:sz w:val="24"/>
                <w:szCs w:val="24"/>
              </w:rPr>
            </w:r>
            <w:r/>
          </w:p>
        </w:tc>
        <w:tc>
          <w:tcPr>
            <w:tcW w:w="1224" w:type="dxa"/>
            <w:vAlign w:val="center"/>
            <w:textDirection w:val="lrTb"/>
            <w:noWrap w:val="false"/>
          </w:tcPr>
          <w:p>
            <w:pPr>
              <w:jc w:val="center"/>
              <w:spacing w:line="360" w:lineRule="auto"/>
              <w:rPr>
                <w:rFonts w:cs="Times New Roman"/>
                <w:sz w:val="24"/>
                <w:szCs w:val="24"/>
              </w:rPr>
            </w:pPr>
            <w:r>
              <w:rPr>
                <w:rFonts w:cs="Times New Roman"/>
                <w:sz w:val="24"/>
                <w:szCs w:val="24"/>
              </w:rPr>
            </w:r>
            <w:r/>
          </w:p>
        </w:tc>
        <w:tc>
          <w:tcPr>
            <w:tcW w:w="1559" w:type="dxa"/>
            <w:vAlign w:val="center"/>
            <w:textDirection w:val="lrTb"/>
            <w:noWrap w:val="false"/>
          </w:tcPr>
          <w:p>
            <w:pPr>
              <w:jc w:val="center"/>
              <w:spacing w:line="360" w:lineRule="auto"/>
              <w:rPr>
                <w:rFonts w:cs="Times New Roman"/>
                <w:sz w:val="24"/>
                <w:szCs w:val="24"/>
              </w:rPr>
            </w:pPr>
            <w:r>
              <w:rPr>
                <w:rFonts w:cs="Times New Roman"/>
                <w:sz w:val="24"/>
                <w:szCs w:val="24"/>
              </w:rPr>
            </w:r>
            <w:r/>
          </w:p>
        </w:tc>
        <w:tc>
          <w:tcPr>
            <w:tcW w:w="1276" w:type="dxa"/>
            <w:vAlign w:val="center"/>
            <w:textDirection w:val="lrTb"/>
            <w:noWrap w:val="false"/>
          </w:tcPr>
          <w:p>
            <w:pPr>
              <w:jc w:val="center"/>
              <w:spacing w:line="360" w:lineRule="auto"/>
              <w:rPr>
                <w:rFonts w:cs="Times New Roman"/>
                <w:sz w:val="24"/>
                <w:szCs w:val="24"/>
              </w:rPr>
            </w:pPr>
            <w:r>
              <w:rPr>
                <w:rFonts w:cs="Times New Roman"/>
                <w:sz w:val="24"/>
                <w:szCs w:val="24"/>
              </w:rPr>
            </w:r>
            <w:r/>
          </w:p>
        </w:tc>
      </w:tr>
      <w:tr>
        <w:trPr>
          <w:jc w:val="center"/>
          <w:trHeight w:val="607"/>
        </w:trPr>
        <w:tc>
          <w:tcPr>
            <w:tcW w:w="511" w:type="dxa"/>
            <w:vAlign w:val="center"/>
            <w:textDirection w:val="lrTb"/>
            <w:noWrap w:val="false"/>
          </w:tcPr>
          <w:p>
            <w:pPr>
              <w:jc w:val="center"/>
              <w:spacing w:line="360" w:lineRule="auto"/>
              <w:rPr>
                <w:rFonts w:cs="Times New Roman"/>
                <w:sz w:val="24"/>
                <w:szCs w:val="24"/>
              </w:rPr>
            </w:pPr>
            <w:r>
              <w:rPr>
                <w:rFonts w:cs="Times New Roman"/>
                <w:sz w:val="24"/>
                <w:szCs w:val="24"/>
              </w:rPr>
            </w:r>
            <w:r/>
          </w:p>
        </w:tc>
        <w:tc>
          <w:tcPr>
            <w:tcW w:w="865" w:type="dxa"/>
            <w:vAlign w:val="center"/>
            <w:textDirection w:val="lrTb"/>
            <w:noWrap w:val="false"/>
          </w:tcPr>
          <w:p>
            <w:pPr>
              <w:jc w:val="center"/>
              <w:spacing w:line="360" w:lineRule="auto"/>
              <w:rPr>
                <w:rFonts w:cs="Times New Roman"/>
                <w:sz w:val="24"/>
                <w:szCs w:val="24"/>
              </w:rPr>
            </w:pPr>
            <w:r>
              <w:rPr>
                <w:rFonts w:cs="Times New Roman"/>
                <w:sz w:val="24"/>
                <w:szCs w:val="24"/>
              </w:rPr>
            </w:r>
            <w:r/>
          </w:p>
        </w:tc>
        <w:tc>
          <w:tcPr>
            <w:tcW w:w="448" w:type="dxa"/>
            <w:vAlign w:val="center"/>
            <w:textDirection w:val="lrTb"/>
            <w:noWrap w:val="false"/>
          </w:tcPr>
          <w:p>
            <w:pPr>
              <w:jc w:val="center"/>
              <w:spacing w:line="360" w:lineRule="auto"/>
              <w:rPr>
                <w:rFonts w:cs="Times New Roman"/>
                <w:sz w:val="24"/>
                <w:szCs w:val="24"/>
              </w:rPr>
            </w:pPr>
            <w:r>
              <w:rPr>
                <w:rFonts w:cs="Times New Roman"/>
                <w:sz w:val="24"/>
                <w:szCs w:val="24"/>
              </w:rPr>
            </w:r>
            <w:r/>
          </w:p>
        </w:tc>
        <w:tc>
          <w:tcPr>
            <w:tcW w:w="1418" w:type="dxa"/>
            <w:vAlign w:val="center"/>
            <w:textDirection w:val="lrTb"/>
            <w:noWrap w:val="false"/>
          </w:tcPr>
          <w:p>
            <w:pPr>
              <w:jc w:val="center"/>
              <w:spacing w:line="360" w:lineRule="auto"/>
              <w:rPr>
                <w:rFonts w:cs="Times New Roman"/>
                <w:sz w:val="24"/>
                <w:szCs w:val="24"/>
              </w:rPr>
            </w:pPr>
            <w:r>
              <w:rPr>
                <w:rFonts w:cs="Times New Roman"/>
                <w:sz w:val="24"/>
                <w:szCs w:val="24"/>
              </w:rPr>
            </w:r>
            <w:r/>
          </w:p>
        </w:tc>
        <w:tc>
          <w:tcPr>
            <w:tcW w:w="1134" w:type="dxa"/>
            <w:vAlign w:val="center"/>
            <w:textDirection w:val="lrTb"/>
            <w:noWrap w:val="false"/>
          </w:tcPr>
          <w:p>
            <w:pPr>
              <w:jc w:val="center"/>
              <w:spacing w:line="360" w:lineRule="auto"/>
              <w:rPr>
                <w:rFonts w:cs="Times New Roman"/>
                <w:sz w:val="24"/>
                <w:szCs w:val="24"/>
              </w:rPr>
            </w:pPr>
            <w:r>
              <w:rPr>
                <w:rFonts w:cs="Times New Roman"/>
                <w:sz w:val="24"/>
                <w:szCs w:val="24"/>
              </w:rPr>
            </w:r>
            <w:r/>
          </w:p>
        </w:tc>
        <w:tc>
          <w:tcPr>
            <w:tcW w:w="619" w:type="dxa"/>
            <w:vAlign w:val="center"/>
            <w:textDirection w:val="lrTb"/>
            <w:noWrap w:val="false"/>
          </w:tcPr>
          <w:p>
            <w:pPr>
              <w:jc w:val="center"/>
              <w:spacing w:line="360" w:lineRule="auto"/>
              <w:rPr>
                <w:rFonts w:cs="Times New Roman"/>
                <w:sz w:val="24"/>
                <w:szCs w:val="24"/>
              </w:rPr>
            </w:pPr>
            <w:r>
              <w:rPr>
                <w:rFonts w:cs="Times New Roman"/>
                <w:sz w:val="24"/>
                <w:szCs w:val="24"/>
              </w:rPr>
            </w:r>
            <w:r/>
          </w:p>
        </w:tc>
        <w:tc>
          <w:tcPr>
            <w:tcW w:w="1224" w:type="dxa"/>
            <w:vAlign w:val="center"/>
            <w:textDirection w:val="lrTb"/>
            <w:noWrap w:val="false"/>
          </w:tcPr>
          <w:p>
            <w:pPr>
              <w:jc w:val="center"/>
              <w:spacing w:line="360" w:lineRule="auto"/>
              <w:rPr>
                <w:rFonts w:cs="Times New Roman"/>
                <w:sz w:val="24"/>
                <w:szCs w:val="24"/>
              </w:rPr>
            </w:pPr>
            <w:r>
              <w:rPr>
                <w:rFonts w:cs="Times New Roman"/>
                <w:sz w:val="24"/>
                <w:szCs w:val="24"/>
              </w:rPr>
            </w:r>
            <w:r/>
          </w:p>
        </w:tc>
        <w:tc>
          <w:tcPr>
            <w:tcW w:w="1559" w:type="dxa"/>
            <w:vAlign w:val="center"/>
            <w:textDirection w:val="lrTb"/>
            <w:noWrap w:val="false"/>
          </w:tcPr>
          <w:p>
            <w:pPr>
              <w:jc w:val="center"/>
              <w:spacing w:line="360" w:lineRule="auto"/>
              <w:rPr>
                <w:rFonts w:cs="Times New Roman"/>
                <w:sz w:val="24"/>
                <w:szCs w:val="24"/>
              </w:rPr>
            </w:pPr>
            <w:r>
              <w:rPr>
                <w:rFonts w:cs="Times New Roman"/>
                <w:sz w:val="24"/>
                <w:szCs w:val="24"/>
              </w:rPr>
            </w:r>
            <w:r/>
          </w:p>
        </w:tc>
        <w:tc>
          <w:tcPr>
            <w:tcW w:w="1276" w:type="dxa"/>
            <w:vAlign w:val="center"/>
            <w:textDirection w:val="lrTb"/>
            <w:noWrap w:val="false"/>
          </w:tcPr>
          <w:p>
            <w:pPr>
              <w:jc w:val="center"/>
              <w:spacing w:line="360" w:lineRule="auto"/>
              <w:rPr>
                <w:rFonts w:cs="Times New Roman"/>
                <w:sz w:val="24"/>
                <w:szCs w:val="24"/>
              </w:rPr>
            </w:pPr>
            <w:r>
              <w:rPr>
                <w:rFonts w:cs="Times New Roman"/>
                <w:sz w:val="24"/>
                <w:szCs w:val="24"/>
              </w:rPr>
            </w:r>
            <w:r/>
          </w:p>
        </w:tc>
      </w:tr>
      <w:tr>
        <w:trPr>
          <w:jc w:val="center"/>
          <w:trHeight w:val="607"/>
        </w:trPr>
        <w:tc>
          <w:tcPr>
            <w:tcW w:w="511" w:type="dxa"/>
            <w:vAlign w:val="center"/>
            <w:textDirection w:val="lrTb"/>
            <w:noWrap w:val="false"/>
          </w:tcPr>
          <w:p>
            <w:pPr>
              <w:jc w:val="center"/>
              <w:spacing w:line="360" w:lineRule="auto"/>
              <w:rPr>
                <w:rFonts w:cs="Times New Roman"/>
                <w:sz w:val="24"/>
                <w:szCs w:val="24"/>
              </w:rPr>
            </w:pPr>
            <w:r>
              <w:rPr>
                <w:rFonts w:cs="Times New Roman"/>
                <w:sz w:val="24"/>
                <w:szCs w:val="24"/>
              </w:rPr>
            </w:r>
            <w:r/>
          </w:p>
        </w:tc>
        <w:tc>
          <w:tcPr>
            <w:tcW w:w="865" w:type="dxa"/>
            <w:vAlign w:val="center"/>
            <w:textDirection w:val="lrTb"/>
            <w:noWrap w:val="false"/>
          </w:tcPr>
          <w:p>
            <w:pPr>
              <w:jc w:val="center"/>
              <w:spacing w:line="360" w:lineRule="auto"/>
              <w:rPr>
                <w:rFonts w:cs="Times New Roman"/>
                <w:sz w:val="24"/>
                <w:szCs w:val="24"/>
              </w:rPr>
            </w:pPr>
            <w:r>
              <w:rPr>
                <w:rFonts w:cs="Times New Roman"/>
                <w:sz w:val="24"/>
                <w:szCs w:val="24"/>
              </w:rPr>
            </w:r>
            <w:r/>
          </w:p>
        </w:tc>
        <w:tc>
          <w:tcPr>
            <w:tcW w:w="448" w:type="dxa"/>
            <w:vAlign w:val="center"/>
            <w:textDirection w:val="lrTb"/>
            <w:noWrap w:val="false"/>
          </w:tcPr>
          <w:p>
            <w:pPr>
              <w:jc w:val="center"/>
              <w:spacing w:line="360" w:lineRule="auto"/>
              <w:rPr>
                <w:rFonts w:cs="Times New Roman"/>
                <w:sz w:val="24"/>
                <w:szCs w:val="24"/>
              </w:rPr>
            </w:pPr>
            <w:r>
              <w:rPr>
                <w:rFonts w:cs="Times New Roman"/>
                <w:sz w:val="24"/>
                <w:szCs w:val="24"/>
              </w:rPr>
            </w:r>
            <w:r/>
          </w:p>
        </w:tc>
        <w:tc>
          <w:tcPr>
            <w:tcW w:w="1418" w:type="dxa"/>
            <w:vAlign w:val="center"/>
            <w:textDirection w:val="lrTb"/>
            <w:noWrap w:val="false"/>
          </w:tcPr>
          <w:p>
            <w:pPr>
              <w:jc w:val="center"/>
              <w:spacing w:line="360" w:lineRule="auto"/>
              <w:rPr>
                <w:rFonts w:cs="Times New Roman"/>
                <w:sz w:val="24"/>
                <w:szCs w:val="24"/>
              </w:rPr>
            </w:pPr>
            <w:r>
              <w:rPr>
                <w:rFonts w:cs="Times New Roman"/>
                <w:sz w:val="24"/>
                <w:szCs w:val="24"/>
              </w:rPr>
            </w:r>
            <w:r/>
          </w:p>
        </w:tc>
        <w:tc>
          <w:tcPr>
            <w:tcW w:w="1134" w:type="dxa"/>
            <w:vAlign w:val="center"/>
            <w:textDirection w:val="lrTb"/>
            <w:noWrap w:val="false"/>
          </w:tcPr>
          <w:p>
            <w:pPr>
              <w:jc w:val="center"/>
              <w:spacing w:line="360" w:lineRule="auto"/>
              <w:rPr>
                <w:rFonts w:cs="Times New Roman"/>
                <w:sz w:val="24"/>
                <w:szCs w:val="24"/>
              </w:rPr>
            </w:pPr>
            <w:r>
              <w:rPr>
                <w:rFonts w:cs="Times New Roman"/>
                <w:sz w:val="24"/>
                <w:szCs w:val="24"/>
              </w:rPr>
            </w:r>
            <w:r/>
          </w:p>
        </w:tc>
        <w:tc>
          <w:tcPr>
            <w:tcW w:w="619" w:type="dxa"/>
            <w:vAlign w:val="center"/>
            <w:textDirection w:val="lrTb"/>
            <w:noWrap w:val="false"/>
          </w:tcPr>
          <w:p>
            <w:pPr>
              <w:jc w:val="center"/>
              <w:spacing w:line="360" w:lineRule="auto"/>
              <w:rPr>
                <w:rFonts w:cs="Times New Roman"/>
                <w:sz w:val="24"/>
                <w:szCs w:val="24"/>
              </w:rPr>
            </w:pPr>
            <w:r>
              <w:rPr>
                <w:rFonts w:cs="Times New Roman"/>
                <w:sz w:val="24"/>
                <w:szCs w:val="24"/>
              </w:rPr>
            </w:r>
            <w:r/>
          </w:p>
        </w:tc>
        <w:tc>
          <w:tcPr>
            <w:tcW w:w="1224" w:type="dxa"/>
            <w:vAlign w:val="center"/>
            <w:textDirection w:val="lrTb"/>
            <w:noWrap w:val="false"/>
          </w:tcPr>
          <w:p>
            <w:pPr>
              <w:jc w:val="center"/>
              <w:spacing w:line="360" w:lineRule="auto"/>
              <w:rPr>
                <w:rFonts w:cs="Times New Roman"/>
                <w:sz w:val="24"/>
                <w:szCs w:val="24"/>
              </w:rPr>
            </w:pPr>
            <w:r>
              <w:rPr>
                <w:rFonts w:cs="Times New Roman"/>
                <w:sz w:val="24"/>
                <w:szCs w:val="24"/>
              </w:rPr>
            </w:r>
            <w:r/>
          </w:p>
        </w:tc>
        <w:tc>
          <w:tcPr>
            <w:tcW w:w="1559" w:type="dxa"/>
            <w:vAlign w:val="center"/>
            <w:textDirection w:val="lrTb"/>
            <w:noWrap w:val="false"/>
          </w:tcPr>
          <w:p>
            <w:pPr>
              <w:jc w:val="center"/>
              <w:spacing w:line="360" w:lineRule="auto"/>
              <w:rPr>
                <w:rFonts w:cs="Times New Roman"/>
                <w:sz w:val="24"/>
                <w:szCs w:val="24"/>
              </w:rPr>
            </w:pPr>
            <w:r>
              <w:rPr>
                <w:rFonts w:cs="Times New Roman"/>
                <w:sz w:val="24"/>
                <w:szCs w:val="24"/>
              </w:rPr>
            </w:r>
            <w:r/>
          </w:p>
        </w:tc>
        <w:tc>
          <w:tcPr>
            <w:tcW w:w="1276" w:type="dxa"/>
            <w:vAlign w:val="center"/>
            <w:textDirection w:val="lrTb"/>
            <w:noWrap w:val="false"/>
          </w:tcPr>
          <w:p>
            <w:pPr>
              <w:jc w:val="center"/>
              <w:spacing w:line="360" w:lineRule="auto"/>
              <w:rPr>
                <w:rFonts w:cs="Times New Roman"/>
                <w:sz w:val="24"/>
                <w:szCs w:val="24"/>
              </w:rPr>
            </w:pPr>
            <w:r>
              <w:rPr>
                <w:rFonts w:cs="Times New Roman"/>
                <w:sz w:val="24"/>
                <w:szCs w:val="24"/>
              </w:rPr>
            </w:r>
            <w:r/>
          </w:p>
        </w:tc>
      </w:tr>
      <w:tr>
        <w:trPr>
          <w:jc w:val="center"/>
          <w:trHeight w:val="591"/>
        </w:trPr>
        <w:tc>
          <w:tcPr>
            <w:tcW w:w="511" w:type="dxa"/>
            <w:vAlign w:val="center"/>
            <w:textDirection w:val="lrTb"/>
            <w:noWrap w:val="false"/>
          </w:tcPr>
          <w:p>
            <w:pPr>
              <w:jc w:val="center"/>
              <w:spacing w:line="360" w:lineRule="auto"/>
              <w:rPr>
                <w:rFonts w:cs="Times New Roman"/>
                <w:sz w:val="24"/>
                <w:szCs w:val="24"/>
              </w:rPr>
            </w:pPr>
            <w:r>
              <w:rPr>
                <w:rFonts w:cs="Times New Roman"/>
                <w:sz w:val="24"/>
                <w:szCs w:val="24"/>
              </w:rPr>
            </w:r>
            <w:r/>
          </w:p>
        </w:tc>
        <w:tc>
          <w:tcPr>
            <w:tcW w:w="865" w:type="dxa"/>
            <w:vAlign w:val="center"/>
            <w:textDirection w:val="lrTb"/>
            <w:noWrap w:val="false"/>
          </w:tcPr>
          <w:p>
            <w:pPr>
              <w:jc w:val="center"/>
              <w:spacing w:line="360" w:lineRule="auto"/>
              <w:rPr>
                <w:rFonts w:cs="Times New Roman"/>
                <w:sz w:val="24"/>
                <w:szCs w:val="24"/>
              </w:rPr>
            </w:pPr>
            <w:r>
              <w:rPr>
                <w:rFonts w:cs="Times New Roman"/>
                <w:sz w:val="24"/>
                <w:szCs w:val="24"/>
              </w:rPr>
            </w:r>
            <w:r/>
          </w:p>
        </w:tc>
        <w:tc>
          <w:tcPr>
            <w:tcW w:w="448" w:type="dxa"/>
            <w:vAlign w:val="center"/>
            <w:textDirection w:val="lrTb"/>
            <w:noWrap w:val="false"/>
          </w:tcPr>
          <w:p>
            <w:pPr>
              <w:jc w:val="center"/>
              <w:spacing w:line="360" w:lineRule="auto"/>
              <w:rPr>
                <w:rFonts w:cs="Times New Roman"/>
                <w:sz w:val="24"/>
                <w:szCs w:val="24"/>
              </w:rPr>
            </w:pPr>
            <w:r>
              <w:rPr>
                <w:rFonts w:cs="Times New Roman"/>
                <w:sz w:val="24"/>
                <w:szCs w:val="24"/>
              </w:rPr>
            </w:r>
            <w:r/>
          </w:p>
        </w:tc>
        <w:tc>
          <w:tcPr>
            <w:tcW w:w="1418" w:type="dxa"/>
            <w:vAlign w:val="center"/>
            <w:textDirection w:val="lrTb"/>
            <w:noWrap w:val="false"/>
          </w:tcPr>
          <w:p>
            <w:pPr>
              <w:jc w:val="center"/>
              <w:spacing w:line="360" w:lineRule="auto"/>
              <w:rPr>
                <w:rFonts w:cs="Times New Roman"/>
                <w:sz w:val="24"/>
                <w:szCs w:val="24"/>
              </w:rPr>
            </w:pPr>
            <w:r>
              <w:rPr>
                <w:rFonts w:cs="Times New Roman"/>
                <w:sz w:val="24"/>
                <w:szCs w:val="24"/>
              </w:rPr>
            </w:r>
            <w:r/>
          </w:p>
        </w:tc>
        <w:tc>
          <w:tcPr>
            <w:tcW w:w="1134" w:type="dxa"/>
            <w:vAlign w:val="center"/>
            <w:textDirection w:val="lrTb"/>
            <w:noWrap w:val="false"/>
          </w:tcPr>
          <w:p>
            <w:pPr>
              <w:jc w:val="center"/>
              <w:spacing w:line="360" w:lineRule="auto"/>
              <w:rPr>
                <w:rFonts w:cs="Times New Roman"/>
                <w:sz w:val="24"/>
                <w:szCs w:val="24"/>
              </w:rPr>
            </w:pPr>
            <w:r>
              <w:rPr>
                <w:rFonts w:cs="Times New Roman"/>
                <w:sz w:val="24"/>
                <w:szCs w:val="24"/>
              </w:rPr>
            </w:r>
            <w:r/>
          </w:p>
        </w:tc>
        <w:tc>
          <w:tcPr>
            <w:tcW w:w="619" w:type="dxa"/>
            <w:vAlign w:val="center"/>
            <w:textDirection w:val="lrTb"/>
            <w:noWrap w:val="false"/>
          </w:tcPr>
          <w:p>
            <w:pPr>
              <w:jc w:val="center"/>
              <w:spacing w:line="360" w:lineRule="auto"/>
              <w:rPr>
                <w:rFonts w:cs="Times New Roman"/>
                <w:sz w:val="24"/>
                <w:szCs w:val="24"/>
              </w:rPr>
            </w:pPr>
            <w:r>
              <w:rPr>
                <w:rFonts w:cs="Times New Roman"/>
                <w:sz w:val="24"/>
                <w:szCs w:val="24"/>
              </w:rPr>
            </w:r>
            <w:r/>
          </w:p>
        </w:tc>
        <w:tc>
          <w:tcPr>
            <w:tcW w:w="1224" w:type="dxa"/>
            <w:vAlign w:val="center"/>
            <w:textDirection w:val="lrTb"/>
            <w:noWrap w:val="false"/>
          </w:tcPr>
          <w:p>
            <w:pPr>
              <w:jc w:val="center"/>
              <w:spacing w:line="360" w:lineRule="auto"/>
              <w:rPr>
                <w:rFonts w:cs="Times New Roman"/>
                <w:sz w:val="24"/>
                <w:szCs w:val="24"/>
              </w:rPr>
            </w:pPr>
            <w:r>
              <w:rPr>
                <w:rFonts w:cs="Times New Roman"/>
                <w:sz w:val="24"/>
                <w:szCs w:val="24"/>
              </w:rPr>
            </w:r>
            <w:r/>
          </w:p>
        </w:tc>
        <w:tc>
          <w:tcPr>
            <w:tcW w:w="1559" w:type="dxa"/>
            <w:vAlign w:val="center"/>
            <w:textDirection w:val="lrTb"/>
            <w:noWrap w:val="false"/>
          </w:tcPr>
          <w:p>
            <w:pPr>
              <w:jc w:val="center"/>
              <w:spacing w:line="360" w:lineRule="auto"/>
              <w:rPr>
                <w:rFonts w:cs="Times New Roman"/>
                <w:sz w:val="24"/>
                <w:szCs w:val="24"/>
              </w:rPr>
            </w:pPr>
            <w:r>
              <w:rPr>
                <w:rFonts w:cs="Times New Roman"/>
                <w:sz w:val="24"/>
                <w:szCs w:val="24"/>
              </w:rPr>
            </w:r>
            <w:r/>
          </w:p>
        </w:tc>
        <w:tc>
          <w:tcPr>
            <w:tcW w:w="1276" w:type="dxa"/>
            <w:vAlign w:val="center"/>
            <w:textDirection w:val="lrTb"/>
            <w:noWrap w:val="false"/>
          </w:tcPr>
          <w:p>
            <w:pPr>
              <w:jc w:val="center"/>
              <w:spacing w:line="360" w:lineRule="auto"/>
              <w:rPr>
                <w:rFonts w:cs="Times New Roman"/>
                <w:sz w:val="24"/>
                <w:szCs w:val="24"/>
              </w:rPr>
            </w:pPr>
            <w:r>
              <w:rPr>
                <w:rFonts w:cs="Times New Roman"/>
                <w:sz w:val="24"/>
                <w:szCs w:val="24"/>
              </w:rPr>
            </w:r>
            <w:r/>
          </w:p>
        </w:tc>
      </w:tr>
      <w:tr>
        <w:trPr>
          <w:jc w:val="center"/>
          <w:trHeight w:val="607"/>
        </w:trPr>
        <w:tc>
          <w:tcPr>
            <w:tcW w:w="511" w:type="dxa"/>
            <w:vAlign w:val="center"/>
            <w:textDirection w:val="lrTb"/>
            <w:noWrap w:val="false"/>
          </w:tcPr>
          <w:p>
            <w:pPr>
              <w:jc w:val="center"/>
              <w:spacing w:line="360" w:lineRule="auto"/>
              <w:rPr>
                <w:rFonts w:cs="Times New Roman"/>
                <w:sz w:val="24"/>
                <w:szCs w:val="24"/>
              </w:rPr>
            </w:pPr>
            <w:r>
              <w:rPr>
                <w:rFonts w:cs="Times New Roman"/>
                <w:sz w:val="24"/>
                <w:szCs w:val="24"/>
              </w:rPr>
            </w:r>
            <w:r/>
          </w:p>
        </w:tc>
        <w:tc>
          <w:tcPr>
            <w:tcW w:w="865" w:type="dxa"/>
            <w:vAlign w:val="center"/>
            <w:textDirection w:val="lrTb"/>
            <w:noWrap w:val="false"/>
          </w:tcPr>
          <w:p>
            <w:pPr>
              <w:jc w:val="center"/>
              <w:spacing w:line="360" w:lineRule="auto"/>
              <w:rPr>
                <w:rFonts w:cs="Times New Roman"/>
                <w:sz w:val="24"/>
                <w:szCs w:val="24"/>
              </w:rPr>
            </w:pPr>
            <w:r>
              <w:rPr>
                <w:rFonts w:cs="Times New Roman"/>
                <w:sz w:val="24"/>
                <w:szCs w:val="24"/>
              </w:rPr>
            </w:r>
            <w:r/>
          </w:p>
        </w:tc>
        <w:tc>
          <w:tcPr>
            <w:tcW w:w="448" w:type="dxa"/>
            <w:vAlign w:val="center"/>
            <w:textDirection w:val="lrTb"/>
            <w:noWrap w:val="false"/>
          </w:tcPr>
          <w:p>
            <w:pPr>
              <w:jc w:val="center"/>
              <w:spacing w:line="360" w:lineRule="auto"/>
              <w:rPr>
                <w:rFonts w:cs="Times New Roman"/>
                <w:sz w:val="24"/>
                <w:szCs w:val="24"/>
              </w:rPr>
            </w:pPr>
            <w:r>
              <w:rPr>
                <w:rFonts w:cs="Times New Roman"/>
                <w:sz w:val="24"/>
                <w:szCs w:val="24"/>
              </w:rPr>
            </w:r>
            <w:r/>
          </w:p>
        </w:tc>
        <w:tc>
          <w:tcPr>
            <w:tcW w:w="1418" w:type="dxa"/>
            <w:vAlign w:val="center"/>
            <w:textDirection w:val="lrTb"/>
            <w:noWrap w:val="false"/>
          </w:tcPr>
          <w:p>
            <w:pPr>
              <w:jc w:val="center"/>
              <w:spacing w:line="360" w:lineRule="auto"/>
              <w:rPr>
                <w:rFonts w:cs="Times New Roman"/>
                <w:sz w:val="24"/>
                <w:szCs w:val="24"/>
              </w:rPr>
            </w:pPr>
            <w:r>
              <w:rPr>
                <w:rFonts w:cs="Times New Roman"/>
                <w:sz w:val="24"/>
                <w:szCs w:val="24"/>
              </w:rPr>
            </w:r>
            <w:r/>
          </w:p>
        </w:tc>
        <w:tc>
          <w:tcPr>
            <w:tcW w:w="1134" w:type="dxa"/>
            <w:vAlign w:val="center"/>
            <w:textDirection w:val="lrTb"/>
            <w:noWrap w:val="false"/>
          </w:tcPr>
          <w:p>
            <w:pPr>
              <w:jc w:val="center"/>
              <w:spacing w:line="360" w:lineRule="auto"/>
              <w:rPr>
                <w:rFonts w:cs="Times New Roman"/>
                <w:sz w:val="24"/>
                <w:szCs w:val="24"/>
              </w:rPr>
            </w:pPr>
            <w:r>
              <w:rPr>
                <w:rFonts w:cs="Times New Roman"/>
                <w:sz w:val="24"/>
                <w:szCs w:val="24"/>
              </w:rPr>
            </w:r>
            <w:r/>
          </w:p>
        </w:tc>
        <w:tc>
          <w:tcPr>
            <w:tcW w:w="619" w:type="dxa"/>
            <w:vAlign w:val="center"/>
            <w:textDirection w:val="lrTb"/>
            <w:noWrap w:val="false"/>
          </w:tcPr>
          <w:p>
            <w:pPr>
              <w:jc w:val="center"/>
              <w:spacing w:line="360" w:lineRule="auto"/>
              <w:rPr>
                <w:rFonts w:cs="Times New Roman"/>
                <w:sz w:val="24"/>
                <w:szCs w:val="24"/>
              </w:rPr>
            </w:pPr>
            <w:r>
              <w:rPr>
                <w:rFonts w:cs="Times New Roman"/>
                <w:sz w:val="24"/>
                <w:szCs w:val="24"/>
              </w:rPr>
            </w:r>
            <w:r/>
          </w:p>
        </w:tc>
        <w:tc>
          <w:tcPr>
            <w:tcW w:w="1224" w:type="dxa"/>
            <w:vAlign w:val="center"/>
            <w:textDirection w:val="lrTb"/>
            <w:noWrap w:val="false"/>
          </w:tcPr>
          <w:p>
            <w:pPr>
              <w:jc w:val="center"/>
              <w:spacing w:line="360" w:lineRule="auto"/>
              <w:rPr>
                <w:rFonts w:cs="Times New Roman"/>
                <w:sz w:val="24"/>
                <w:szCs w:val="24"/>
              </w:rPr>
            </w:pPr>
            <w:r>
              <w:rPr>
                <w:rFonts w:cs="Times New Roman"/>
                <w:sz w:val="24"/>
                <w:szCs w:val="24"/>
              </w:rPr>
            </w:r>
            <w:r/>
          </w:p>
        </w:tc>
        <w:tc>
          <w:tcPr>
            <w:tcW w:w="1559" w:type="dxa"/>
            <w:vAlign w:val="center"/>
            <w:textDirection w:val="lrTb"/>
            <w:noWrap w:val="false"/>
          </w:tcPr>
          <w:p>
            <w:pPr>
              <w:jc w:val="center"/>
              <w:spacing w:line="360" w:lineRule="auto"/>
              <w:rPr>
                <w:rFonts w:cs="Times New Roman"/>
                <w:sz w:val="24"/>
                <w:szCs w:val="24"/>
              </w:rPr>
            </w:pPr>
            <w:r>
              <w:rPr>
                <w:rFonts w:cs="Times New Roman"/>
                <w:sz w:val="24"/>
                <w:szCs w:val="24"/>
              </w:rPr>
            </w:r>
            <w:r/>
          </w:p>
        </w:tc>
        <w:tc>
          <w:tcPr>
            <w:tcW w:w="1276" w:type="dxa"/>
            <w:vAlign w:val="center"/>
            <w:textDirection w:val="lrTb"/>
            <w:noWrap w:val="false"/>
          </w:tcPr>
          <w:p>
            <w:pPr>
              <w:jc w:val="center"/>
              <w:spacing w:line="360" w:lineRule="auto"/>
              <w:rPr>
                <w:rFonts w:cs="Times New Roman"/>
                <w:sz w:val="24"/>
                <w:szCs w:val="24"/>
              </w:rPr>
            </w:pPr>
            <w:r>
              <w:rPr>
                <w:rFonts w:cs="Times New Roman"/>
                <w:sz w:val="24"/>
                <w:szCs w:val="24"/>
              </w:rPr>
            </w:r>
            <w:r/>
          </w:p>
        </w:tc>
      </w:tr>
      <w:tr>
        <w:trPr>
          <w:jc w:val="center"/>
          <w:trHeight w:val="607"/>
        </w:trPr>
        <w:tc>
          <w:tcPr>
            <w:tcW w:w="511" w:type="dxa"/>
            <w:vAlign w:val="center"/>
            <w:textDirection w:val="lrTb"/>
            <w:noWrap w:val="false"/>
          </w:tcPr>
          <w:p>
            <w:pPr>
              <w:jc w:val="center"/>
              <w:spacing w:line="360" w:lineRule="auto"/>
              <w:rPr>
                <w:rFonts w:cs="Times New Roman"/>
                <w:sz w:val="24"/>
                <w:szCs w:val="24"/>
              </w:rPr>
            </w:pPr>
            <w:r>
              <w:rPr>
                <w:rFonts w:cs="Times New Roman"/>
                <w:sz w:val="24"/>
                <w:szCs w:val="24"/>
              </w:rPr>
            </w:r>
            <w:r/>
          </w:p>
        </w:tc>
        <w:tc>
          <w:tcPr>
            <w:tcW w:w="865" w:type="dxa"/>
            <w:vAlign w:val="center"/>
            <w:textDirection w:val="lrTb"/>
            <w:noWrap w:val="false"/>
          </w:tcPr>
          <w:p>
            <w:pPr>
              <w:jc w:val="center"/>
              <w:spacing w:line="360" w:lineRule="auto"/>
              <w:rPr>
                <w:rFonts w:cs="Times New Roman"/>
                <w:sz w:val="24"/>
                <w:szCs w:val="24"/>
              </w:rPr>
            </w:pPr>
            <w:r>
              <w:rPr>
                <w:rFonts w:cs="Times New Roman"/>
                <w:sz w:val="24"/>
                <w:szCs w:val="24"/>
              </w:rPr>
            </w:r>
            <w:r/>
          </w:p>
        </w:tc>
        <w:tc>
          <w:tcPr>
            <w:tcW w:w="448" w:type="dxa"/>
            <w:vAlign w:val="center"/>
            <w:textDirection w:val="lrTb"/>
            <w:noWrap w:val="false"/>
          </w:tcPr>
          <w:p>
            <w:pPr>
              <w:jc w:val="center"/>
              <w:spacing w:line="360" w:lineRule="auto"/>
              <w:rPr>
                <w:rFonts w:cs="Times New Roman"/>
                <w:sz w:val="24"/>
                <w:szCs w:val="24"/>
              </w:rPr>
            </w:pPr>
            <w:r>
              <w:rPr>
                <w:rFonts w:cs="Times New Roman"/>
                <w:sz w:val="24"/>
                <w:szCs w:val="24"/>
              </w:rPr>
            </w:r>
            <w:r/>
          </w:p>
        </w:tc>
        <w:tc>
          <w:tcPr>
            <w:tcW w:w="1418" w:type="dxa"/>
            <w:vAlign w:val="center"/>
            <w:textDirection w:val="lrTb"/>
            <w:noWrap w:val="false"/>
          </w:tcPr>
          <w:p>
            <w:pPr>
              <w:jc w:val="center"/>
              <w:spacing w:line="360" w:lineRule="auto"/>
              <w:rPr>
                <w:rFonts w:cs="Times New Roman"/>
                <w:sz w:val="24"/>
                <w:szCs w:val="24"/>
              </w:rPr>
            </w:pPr>
            <w:r>
              <w:rPr>
                <w:rFonts w:cs="Times New Roman"/>
                <w:sz w:val="24"/>
                <w:szCs w:val="24"/>
              </w:rPr>
            </w:r>
            <w:r/>
          </w:p>
        </w:tc>
        <w:tc>
          <w:tcPr>
            <w:tcW w:w="1134" w:type="dxa"/>
            <w:vAlign w:val="center"/>
            <w:textDirection w:val="lrTb"/>
            <w:noWrap w:val="false"/>
          </w:tcPr>
          <w:p>
            <w:pPr>
              <w:jc w:val="center"/>
              <w:spacing w:line="360" w:lineRule="auto"/>
              <w:rPr>
                <w:rFonts w:cs="Times New Roman"/>
                <w:sz w:val="24"/>
                <w:szCs w:val="24"/>
              </w:rPr>
            </w:pPr>
            <w:r>
              <w:rPr>
                <w:rFonts w:cs="Times New Roman"/>
                <w:sz w:val="24"/>
                <w:szCs w:val="24"/>
              </w:rPr>
            </w:r>
            <w:r/>
          </w:p>
        </w:tc>
        <w:tc>
          <w:tcPr>
            <w:tcW w:w="619" w:type="dxa"/>
            <w:vAlign w:val="center"/>
            <w:textDirection w:val="lrTb"/>
            <w:noWrap w:val="false"/>
          </w:tcPr>
          <w:p>
            <w:pPr>
              <w:jc w:val="center"/>
              <w:spacing w:line="360" w:lineRule="auto"/>
              <w:rPr>
                <w:rFonts w:cs="Times New Roman"/>
                <w:sz w:val="24"/>
                <w:szCs w:val="24"/>
              </w:rPr>
            </w:pPr>
            <w:r>
              <w:rPr>
                <w:rFonts w:cs="Times New Roman"/>
                <w:sz w:val="24"/>
                <w:szCs w:val="24"/>
              </w:rPr>
            </w:r>
            <w:r/>
          </w:p>
        </w:tc>
        <w:tc>
          <w:tcPr>
            <w:tcW w:w="1224" w:type="dxa"/>
            <w:vAlign w:val="center"/>
            <w:textDirection w:val="lrTb"/>
            <w:noWrap w:val="false"/>
          </w:tcPr>
          <w:p>
            <w:pPr>
              <w:jc w:val="center"/>
              <w:spacing w:line="360" w:lineRule="auto"/>
              <w:rPr>
                <w:rFonts w:cs="Times New Roman"/>
                <w:sz w:val="24"/>
                <w:szCs w:val="24"/>
              </w:rPr>
            </w:pPr>
            <w:r>
              <w:rPr>
                <w:rFonts w:cs="Times New Roman"/>
                <w:sz w:val="24"/>
                <w:szCs w:val="24"/>
              </w:rPr>
            </w:r>
            <w:r/>
          </w:p>
        </w:tc>
        <w:tc>
          <w:tcPr>
            <w:tcW w:w="1559" w:type="dxa"/>
            <w:vAlign w:val="center"/>
            <w:textDirection w:val="lrTb"/>
            <w:noWrap w:val="false"/>
          </w:tcPr>
          <w:p>
            <w:pPr>
              <w:jc w:val="center"/>
              <w:spacing w:line="360" w:lineRule="auto"/>
              <w:rPr>
                <w:rFonts w:cs="Times New Roman"/>
                <w:sz w:val="24"/>
                <w:szCs w:val="24"/>
              </w:rPr>
            </w:pPr>
            <w:r>
              <w:rPr>
                <w:rFonts w:cs="Times New Roman"/>
                <w:sz w:val="24"/>
                <w:szCs w:val="24"/>
              </w:rPr>
            </w:r>
            <w:r/>
          </w:p>
        </w:tc>
        <w:tc>
          <w:tcPr>
            <w:tcW w:w="1276" w:type="dxa"/>
            <w:vAlign w:val="center"/>
            <w:textDirection w:val="lrTb"/>
            <w:noWrap w:val="false"/>
          </w:tcPr>
          <w:p>
            <w:pPr>
              <w:jc w:val="center"/>
              <w:spacing w:line="360" w:lineRule="auto"/>
              <w:rPr>
                <w:rFonts w:cs="Times New Roman"/>
                <w:sz w:val="24"/>
                <w:szCs w:val="24"/>
              </w:rPr>
            </w:pPr>
            <w:r>
              <w:rPr>
                <w:rFonts w:cs="Times New Roman"/>
                <w:sz w:val="24"/>
                <w:szCs w:val="24"/>
              </w:rPr>
            </w:r>
            <w:r/>
          </w:p>
        </w:tc>
      </w:tr>
      <w:tr>
        <w:trPr>
          <w:jc w:val="center"/>
          <w:trHeight w:val="591"/>
        </w:trPr>
        <w:tc>
          <w:tcPr>
            <w:tcW w:w="511" w:type="dxa"/>
            <w:vAlign w:val="center"/>
            <w:textDirection w:val="lrTb"/>
            <w:noWrap w:val="false"/>
          </w:tcPr>
          <w:p>
            <w:pPr>
              <w:jc w:val="center"/>
              <w:spacing w:line="360" w:lineRule="auto"/>
              <w:rPr>
                <w:rFonts w:cs="Times New Roman"/>
                <w:sz w:val="24"/>
                <w:szCs w:val="24"/>
              </w:rPr>
            </w:pPr>
            <w:r>
              <w:rPr>
                <w:rFonts w:cs="Times New Roman"/>
                <w:sz w:val="24"/>
                <w:szCs w:val="24"/>
              </w:rPr>
            </w:r>
            <w:r/>
          </w:p>
        </w:tc>
        <w:tc>
          <w:tcPr>
            <w:tcW w:w="865" w:type="dxa"/>
            <w:vAlign w:val="center"/>
            <w:textDirection w:val="lrTb"/>
            <w:noWrap w:val="false"/>
          </w:tcPr>
          <w:p>
            <w:pPr>
              <w:jc w:val="center"/>
              <w:spacing w:line="360" w:lineRule="auto"/>
              <w:rPr>
                <w:rFonts w:cs="Times New Roman"/>
                <w:sz w:val="24"/>
                <w:szCs w:val="24"/>
              </w:rPr>
            </w:pPr>
            <w:r>
              <w:rPr>
                <w:rFonts w:cs="Times New Roman"/>
                <w:sz w:val="24"/>
                <w:szCs w:val="24"/>
              </w:rPr>
            </w:r>
            <w:r/>
          </w:p>
        </w:tc>
        <w:tc>
          <w:tcPr>
            <w:tcW w:w="448" w:type="dxa"/>
            <w:vAlign w:val="center"/>
            <w:textDirection w:val="lrTb"/>
            <w:noWrap w:val="false"/>
          </w:tcPr>
          <w:p>
            <w:pPr>
              <w:jc w:val="center"/>
              <w:spacing w:line="360" w:lineRule="auto"/>
              <w:rPr>
                <w:rFonts w:cs="Times New Roman"/>
                <w:sz w:val="24"/>
                <w:szCs w:val="24"/>
              </w:rPr>
            </w:pPr>
            <w:r>
              <w:rPr>
                <w:rFonts w:cs="Times New Roman"/>
                <w:sz w:val="24"/>
                <w:szCs w:val="24"/>
              </w:rPr>
            </w:r>
            <w:r/>
          </w:p>
        </w:tc>
        <w:tc>
          <w:tcPr>
            <w:tcW w:w="1418" w:type="dxa"/>
            <w:vAlign w:val="center"/>
            <w:textDirection w:val="lrTb"/>
            <w:noWrap w:val="false"/>
          </w:tcPr>
          <w:p>
            <w:pPr>
              <w:jc w:val="center"/>
              <w:spacing w:line="360" w:lineRule="auto"/>
              <w:rPr>
                <w:rFonts w:cs="Times New Roman"/>
                <w:sz w:val="24"/>
                <w:szCs w:val="24"/>
              </w:rPr>
            </w:pPr>
            <w:r>
              <w:rPr>
                <w:rFonts w:cs="Times New Roman"/>
                <w:sz w:val="24"/>
                <w:szCs w:val="24"/>
              </w:rPr>
            </w:r>
            <w:r/>
          </w:p>
        </w:tc>
        <w:tc>
          <w:tcPr>
            <w:tcW w:w="1134" w:type="dxa"/>
            <w:vAlign w:val="center"/>
            <w:textDirection w:val="lrTb"/>
            <w:noWrap w:val="false"/>
          </w:tcPr>
          <w:p>
            <w:pPr>
              <w:jc w:val="center"/>
              <w:spacing w:line="360" w:lineRule="auto"/>
              <w:rPr>
                <w:rFonts w:cs="Times New Roman"/>
                <w:sz w:val="24"/>
                <w:szCs w:val="24"/>
              </w:rPr>
            </w:pPr>
            <w:r>
              <w:rPr>
                <w:rFonts w:cs="Times New Roman"/>
                <w:sz w:val="24"/>
                <w:szCs w:val="24"/>
              </w:rPr>
            </w:r>
            <w:r/>
          </w:p>
        </w:tc>
        <w:tc>
          <w:tcPr>
            <w:tcW w:w="619" w:type="dxa"/>
            <w:vAlign w:val="center"/>
            <w:textDirection w:val="lrTb"/>
            <w:noWrap w:val="false"/>
          </w:tcPr>
          <w:p>
            <w:pPr>
              <w:jc w:val="center"/>
              <w:spacing w:line="360" w:lineRule="auto"/>
              <w:rPr>
                <w:rFonts w:cs="Times New Roman"/>
                <w:sz w:val="24"/>
                <w:szCs w:val="24"/>
              </w:rPr>
            </w:pPr>
            <w:r>
              <w:rPr>
                <w:rFonts w:cs="Times New Roman"/>
                <w:sz w:val="24"/>
                <w:szCs w:val="24"/>
              </w:rPr>
            </w:r>
            <w:r/>
          </w:p>
        </w:tc>
        <w:tc>
          <w:tcPr>
            <w:tcW w:w="1224" w:type="dxa"/>
            <w:vAlign w:val="center"/>
            <w:textDirection w:val="lrTb"/>
            <w:noWrap w:val="false"/>
          </w:tcPr>
          <w:p>
            <w:pPr>
              <w:jc w:val="center"/>
              <w:spacing w:line="360" w:lineRule="auto"/>
              <w:rPr>
                <w:rFonts w:cs="Times New Roman"/>
                <w:sz w:val="24"/>
                <w:szCs w:val="24"/>
              </w:rPr>
            </w:pPr>
            <w:r>
              <w:rPr>
                <w:rFonts w:cs="Times New Roman"/>
                <w:sz w:val="24"/>
                <w:szCs w:val="24"/>
              </w:rPr>
            </w:r>
            <w:r/>
          </w:p>
        </w:tc>
        <w:tc>
          <w:tcPr>
            <w:tcW w:w="1559" w:type="dxa"/>
            <w:vAlign w:val="center"/>
            <w:textDirection w:val="lrTb"/>
            <w:noWrap w:val="false"/>
          </w:tcPr>
          <w:p>
            <w:pPr>
              <w:jc w:val="center"/>
              <w:spacing w:line="360" w:lineRule="auto"/>
              <w:rPr>
                <w:rFonts w:cs="Times New Roman"/>
                <w:sz w:val="24"/>
                <w:szCs w:val="24"/>
              </w:rPr>
            </w:pPr>
            <w:r>
              <w:rPr>
                <w:rFonts w:cs="Times New Roman"/>
                <w:sz w:val="24"/>
                <w:szCs w:val="24"/>
              </w:rPr>
            </w:r>
            <w:r/>
          </w:p>
        </w:tc>
        <w:tc>
          <w:tcPr>
            <w:tcW w:w="1276" w:type="dxa"/>
            <w:vAlign w:val="center"/>
            <w:textDirection w:val="lrTb"/>
            <w:noWrap w:val="false"/>
          </w:tcPr>
          <w:p>
            <w:pPr>
              <w:jc w:val="center"/>
              <w:spacing w:line="360" w:lineRule="auto"/>
              <w:rPr>
                <w:rFonts w:cs="Times New Roman"/>
                <w:sz w:val="24"/>
                <w:szCs w:val="24"/>
              </w:rPr>
            </w:pPr>
            <w:r>
              <w:rPr>
                <w:rFonts w:cs="Times New Roman"/>
                <w:sz w:val="24"/>
                <w:szCs w:val="24"/>
              </w:rPr>
            </w:r>
            <w:r/>
          </w:p>
        </w:tc>
      </w:tr>
      <w:tr>
        <w:trPr>
          <w:jc w:val="center"/>
          <w:trHeight w:val="607"/>
        </w:trPr>
        <w:tc>
          <w:tcPr>
            <w:tcW w:w="511" w:type="dxa"/>
            <w:vAlign w:val="center"/>
            <w:textDirection w:val="lrTb"/>
            <w:noWrap w:val="false"/>
          </w:tcPr>
          <w:p>
            <w:pPr>
              <w:jc w:val="center"/>
              <w:spacing w:line="360" w:lineRule="auto"/>
              <w:rPr>
                <w:rFonts w:cs="Times New Roman"/>
                <w:sz w:val="24"/>
                <w:szCs w:val="24"/>
              </w:rPr>
            </w:pPr>
            <w:r>
              <w:rPr>
                <w:rFonts w:cs="Times New Roman"/>
                <w:sz w:val="24"/>
                <w:szCs w:val="24"/>
              </w:rPr>
            </w:r>
            <w:r/>
          </w:p>
        </w:tc>
        <w:tc>
          <w:tcPr>
            <w:tcW w:w="865" w:type="dxa"/>
            <w:vAlign w:val="center"/>
            <w:textDirection w:val="lrTb"/>
            <w:noWrap w:val="false"/>
          </w:tcPr>
          <w:p>
            <w:pPr>
              <w:jc w:val="center"/>
              <w:spacing w:line="360" w:lineRule="auto"/>
              <w:rPr>
                <w:rFonts w:cs="Times New Roman"/>
                <w:sz w:val="24"/>
                <w:szCs w:val="24"/>
              </w:rPr>
            </w:pPr>
            <w:r>
              <w:rPr>
                <w:rFonts w:cs="Times New Roman"/>
                <w:sz w:val="24"/>
                <w:szCs w:val="24"/>
              </w:rPr>
            </w:r>
            <w:r/>
          </w:p>
        </w:tc>
        <w:tc>
          <w:tcPr>
            <w:tcW w:w="448" w:type="dxa"/>
            <w:vAlign w:val="center"/>
            <w:textDirection w:val="lrTb"/>
            <w:noWrap w:val="false"/>
          </w:tcPr>
          <w:p>
            <w:pPr>
              <w:jc w:val="center"/>
              <w:spacing w:line="360" w:lineRule="auto"/>
              <w:rPr>
                <w:rFonts w:cs="Times New Roman"/>
                <w:sz w:val="24"/>
                <w:szCs w:val="24"/>
              </w:rPr>
            </w:pPr>
            <w:r>
              <w:rPr>
                <w:rFonts w:cs="Times New Roman"/>
                <w:sz w:val="24"/>
                <w:szCs w:val="24"/>
              </w:rPr>
            </w:r>
            <w:r/>
          </w:p>
        </w:tc>
        <w:tc>
          <w:tcPr>
            <w:tcW w:w="1418" w:type="dxa"/>
            <w:vAlign w:val="center"/>
            <w:textDirection w:val="lrTb"/>
            <w:noWrap w:val="false"/>
          </w:tcPr>
          <w:p>
            <w:pPr>
              <w:jc w:val="center"/>
              <w:spacing w:line="360" w:lineRule="auto"/>
              <w:rPr>
                <w:rFonts w:cs="Times New Roman"/>
                <w:sz w:val="24"/>
                <w:szCs w:val="24"/>
              </w:rPr>
            </w:pPr>
            <w:r>
              <w:rPr>
                <w:rFonts w:cs="Times New Roman"/>
                <w:sz w:val="24"/>
                <w:szCs w:val="24"/>
              </w:rPr>
            </w:r>
            <w:r/>
          </w:p>
        </w:tc>
        <w:tc>
          <w:tcPr>
            <w:tcW w:w="1134" w:type="dxa"/>
            <w:vAlign w:val="center"/>
            <w:textDirection w:val="lrTb"/>
            <w:noWrap w:val="false"/>
          </w:tcPr>
          <w:p>
            <w:pPr>
              <w:jc w:val="center"/>
              <w:spacing w:line="360" w:lineRule="auto"/>
              <w:rPr>
                <w:rFonts w:cs="Times New Roman"/>
                <w:sz w:val="24"/>
                <w:szCs w:val="24"/>
              </w:rPr>
            </w:pPr>
            <w:r>
              <w:rPr>
                <w:rFonts w:cs="Times New Roman"/>
                <w:sz w:val="24"/>
                <w:szCs w:val="24"/>
              </w:rPr>
            </w:r>
            <w:r/>
          </w:p>
        </w:tc>
        <w:tc>
          <w:tcPr>
            <w:tcW w:w="619" w:type="dxa"/>
            <w:vAlign w:val="center"/>
            <w:textDirection w:val="lrTb"/>
            <w:noWrap w:val="false"/>
          </w:tcPr>
          <w:p>
            <w:pPr>
              <w:jc w:val="center"/>
              <w:spacing w:line="360" w:lineRule="auto"/>
              <w:rPr>
                <w:rFonts w:cs="Times New Roman"/>
                <w:sz w:val="24"/>
                <w:szCs w:val="24"/>
              </w:rPr>
            </w:pPr>
            <w:r>
              <w:rPr>
                <w:rFonts w:cs="Times New Roman"/>
                <w:sz w:val="24"/>
                <w:szCs w:val="24"/>
              </w:rPr>
            </w:r>
            <w:r/>
          </w:p>
        </w:tc>
        <w:tc>
          <w:tcPr>
            <w:tcW w:w="1224" w:type="dxa"/>
            <w:vAlign w:val="center"/>
            <w:textDirection w:val="lrTb"/>
            <w:noWrap w:val="false"/>
          </w:tcPr>
          <w:p>
            <w:pPr>
              <w:jc w:val="center"/>
              <w:spacing w:line="360" w:lineRule="auto"/>
              <w:rPr>
                <w:rFonts w:cs="Times New Roman"/>
                <w:sz w:val="24"/>
                <w:szCs w:val="24"/>
              </w:rPr>
            </w:pPr>
            <w:r>
              <w:rPr>
                <w:rFonts w:cs="Times New Roman"/>
                <w:sz w:val="24"/>
                <w:szCs w:val="24"/>
              </w:rPr>
            </w:r>
            <w:r/>
          </w:p>
        </w:tc>
        <w:tc>
          <w:tcPr>
            <w:tcW w:w="1559" w:type="dxa"/>
            <w:vAlign w:val="center"/>
            <w:textDirection w:val="lrTb"/>
            <w:noWrap w:val="false"/>
          </w:tcPr>
          <w:p>
            <w:pPr>
              <w:jc w:val="center"/>
              <w:spacing w:line="360" w:lineRule="auto"/>
              <w:rPr>
                <w:rFonts w:cs="Times New Roman"/>
                <w:sz w:val="24"/>
                <w:szCs w:val="24"/>
              </w:rPr>
            </w:pPr>
            <w:r>
              <w:rPr>
                <w:rFonts w:cs="Times New Roman"/>
                <w:sz w:val="24"/>
                <w:szCs w:val="24"/>
              </w:rPr>
            </w:r>
            <w:r/>
          </w:p>
        </w:tc>
        <w:tc>
          <w:tcPr>
            <w:tcW w:w="1276" w:type="dxa"/>
            <w:vAlign w:val="center"/>
            <w:textDirection w:val="lrTb"/>
            <w:noWrap w:val="false"/>
          </w:tcPr>
          <w:p>
            <w:pPr>
              <w:jc w:val="center"/>
              <w:spacing w:line="360" w:lineRule="auto"/>
              <w:rPr>
                <w:rFonts w:cs="Times New Roman"/>
                <w:sz w:val="24"/>
                <w:szCs w:val="24"/>
              </w:rPr>
            </w:pPr>
            <w:r>
              <w:rPr>
                <w:rFonts w:cs="Times New Roman"/>
                <w:sz w:val="24"/>
                <w:szCs w:val="24"/>
              </w:rPr>
            </w:r>
            <w:r/>
          </w:p>
        </w:tc>
      </w:tr>
    </w:tbl>
    <w:p>
      <w:pPr>
        <w:ind w:firstLine="480"/>
        <w:spacing w:line="600" w:lineRule="exact"/>
        <w:rPr>
          <w:rFonts w:cs="Times New Roman"/>
          <w:sz w:val="24"/>
          <w:szCs w:val="24"/>
          <w:lang w:eastAsia="zh-CN"/>
        </w:rPr>
      </w:pPr>
      <w:r>
        <w:rPr>
          <w:rFonts w:hint="eastAsia" w:cs="Times New Roman"/>
          <w:sz w:val="24"/>
          <w:szCs w:val="24"/>
          <w:lang w:eastAsia="zh-CN"/>
        </w:rPr>
        <w:t xml:space="preserve">注：“偏离说明”填写“正偏离”“负偏离”或“无偏离”。</w:t>
      </w:r>
      <w:r/>
    </w:p>
    <w:p>
      <w:pPr>
        <w:ind w:firstLine="480"/>
        <w:spacing w:line="600" w:lineRule="exact"/>
        <w:rPr>
          <w:rFonts w:cs="Times New Roman"/>
          <w:sz w:val="24"/>
          <w:szCs w:val="24"/>
          <w:lang w:eastAsia="zh-CN"/>
        </w:rPr>
      </w:pPr>
      <w:r>
        <w:rPr>
          <w:rFonts w:cs="Times New Roman"/>
          <w:sz w:val="24"/>
          <w:szCs w:val="24"/>
          <w:lang w:eastAsia="zh-CN"/>
        </w:rPr>
      </w:r>
      <w:r/>
    </w:p>
    <w:p>
      <w:pPr>
        <w:ind w:firstLine="480"/>
        <w:spacing w:line="360" w:lineRule="auto"/>
        <w:rPr>
          <w:rFonts w:ascii="Times New Roman" w:hAnsi="Times New Roman" w:cs="Times New Roman"/>
          <w:sz w:val="24"/>
          <w:szCs w:val="24"/>
          <w:lang w:eastAsia="zh-CN"/>
        </w:rPr>
      </w:pPr>
      <w:r>
        <w:rPr>
          <w:rFonts w:hint="eastAsia" w:ascii="Times New Roman" w:hAnsi="Times New Roman" w:cs="Times New Roman"/>
          <w:sz w:val="24"/>
          <w:szCs w:val="24"/>
          <w:lang w:eastAsia="zh-CN"/>
        </w:rPr>
        <w:t xml:space="preserve">投标人（盖章）：</w:t>
      </w:r>
      <w:r/>
    </w:p>
    <w:p>
      <w:pPr>
        <w:ind w:firstLine="480"/>
        <w:spacing w:line="360" w:lineRule="auto"/>
        <w:rPr>
          <w:rFonts w:ascii="Times New Roman" w:hAnsi="Times New Roman" w:cs="Times New Roman"/>
          <w:sz w:val="24"/>
          <w:szCs w:val="24"/>
          <w:lang w:eastAsia="zh-CN"/>
        </w:rPr>
      </w:pPr>
      <w:r>
        <w:rPr>
          <w:rFonts w:hint="eastAsia" w:ascii="Times New Roman" w:hAnsi="Times New Roman" w:cs="Times New Roman"/>
          <w:sz w:val="24"/>
          <w:szCs w:val="24"/>
          <w:lang w:eastAsia="zh-CN"/>
        </w:rPr>
        <w:t xml:space="preserve">法定代表人或委托代理人（签字或盖章）：</w:t>
      </w:r>
      <w:r/>
    </w:p>
    <w:p>
      <w:pPr>
        <w:jc w:val="center"/>
        <w:spacing w:line="460" w:lineRule="exact"/>
        <w:rPr>
          <w:rFonts w:cs="Arial" w:eastAsiaTheme="minorEastAsia"/>
          <w:b/>
          <w:bCs/>
          <w:sz w:val="30"/>
          <w:szCs w:val="30"/>
          <w:lang w:eastAsia="zh-CN"/>
        </w:rPr>
      </w:pPr>
      <w:r>
        <w:rPr>
          <w:rFonts w:hint="eastAsia" w:hAnsi="Courier New" w:cs="Times New Roman"/>
          <w:sz w:val="24"/>
          <w:szCs w:val="24"/>
          <w:lang w:eastAsia="zh-CN"/>
        </w:rPr>
        <w:t xml:space="preserve">日期：    年     月     日</w:t>
      </w:r>
      <w:r/>
    </w:p>
    <w:p>
      <w:pPr>
        <w:jc w:val="center"/>
        <w:spacing w:line="460" w:lineRule="exact"/>
        <w:rPr>
          <w:rFonts w:cs="Arial" w:eastAsiaTheme="minorEastAsia"/>
          <w:b/>
          <w:bCs/>
          <w:sz w:val="30"/>
          <w:szCs w:val="30"/>
          <w:lang w:eastAsia="zh-CN"/>
        </w:rPr>
      </w:pPr>
      <w:r>
        <w:rPr>
          <w:rFonts w:cs="Arial" w:eastAsiaTheme="minorEastAsia"/>
          <w:b/>
          <w:bCs/>
          <w:sz w:val="30"/>
          <w:szCs w:val="30"/>
          <w:lang w:eastAsia="zh-CN"/>
        </w:rPr>
      </w:r>
      <w:r/>
    </w:p>
    <w:p>
      <w:pPr>
        <w:jc w:val="center"/>
        <w:spacing w:line="460" w:lineRule="exact"/>
        <w:rPr>
          <w:rFonts w:cs="Arial" w:eastAsiaTheme="minorEastAsia"/>
          <w:b/>
          <w:bCs/>
          <w:sz w:val="30"/>
          <w:szCs w:val="30"/>
          <w:lang w:eastAsia="zh-CN"/>
        </w:rPr>
      </w:pPr>
      <w:r>
        <w:rPr>
          <w:rFonts w:cs="Arial" w:eastAsiaTheme="minorEastAsia"/>
          <w:b/>
          <w:bCs/>
          <w:sz w:val="30"/>
          <w:szCs w:val="30"/>
          <w:lang w:eastAsia="zh-CN"/>
        </w:rPr>
      </w:r>
      <w:r/>
    </w:p>
    <w:p>
      <w:pPr>
        <w:jc w:val="center"/>
        <w:spacing w:line="460" w:lineRule="exact"/>
        <w:rPr>
          <w:rFonts w:cs="Arial" w:eastAsiaTheme="minorEastAsia"/>
          <w:b/>
          <w:bCs/>
          <w:sz w:val="30"/>
          <w:szCs w:val="30"/>
          <w:lang w:eastAsia="zh-CN"/>
        </w:rPr>
      </w:pPr>
      <w:r>
        <w:rPr>
          <w:rFonts w:cs="Arial" w:eastAsiaTheme="minorEastAsia"/>
          <w:b/>
          <w:bCs/>
          <w:sz w:val="30"/>
          <w:szCs w:val="30"/>
          <w:lang w:eastAsia="zh-CN"/>
        </w:rPr>
      </w:r>
      <w:r/>
    </w:p>
    <w:p>
      <w:pPr>
        <w:jc w:val="center"/>
        <w:spacing w:line="460" w:lineRule="exact"/>
        <w:rPr>
          <w:rFonts w:cs="Arial" w:eastAsiaTheme="minorEastAsia"/>
          <w:b/>
          <w:bCs/>
          <w:sz w:val="30"/>
          <w:szCs w:val="30"/>
          <w:lang w:eastAsia="zh-CN"/>
        </w:rPr>
      </w:pPr>
      <w:r>
        <w:rPr>
          <w:rFonts w:cs="Arial" w:eastAsiaTheme="minorEastAsia"/>
          <w:b/>
          <w:bCs/>
          <w:sz w:val="30"/>
          <w:szCs w:val="30"/>
          <w:lang w:eastAsia="zh-CN"/>
        </w:rPr>
      </w:r>
      <w:r/>
    </w:p>
    <w:p>
      <w:pPr>
        <w:jc w:val="center"/>
        <w:spacing w:line="460" w:lineRule="exact"/>
        <w:rPr>
          <w:rFonts w:cs="Arial" w:eastAsiaTheme="minorEastAsia"/>
          <w:b/>
          <w:bCs/>
          <w:sz w:val="30"/>
          <w:szCs w:val="30"/>
          <w:lang w:eastAsia="zh-CN"/>
        </w:rPr>
      </w:pPr>
      <w:r>
        <w:rPr>
          <w:rFonts w:cs="Arial" w:eastAsiaTheme="minorEastAsia"/>
          <w:b/>
          <w:bCs/>
          <w:sz w:val="30"/>
          <w:szCs w:val="30"/>
          <w:lang w:eastAsia="zh-CN"/>
        </w:rPr>
      </w:r>
      <w:r/>
    </w:p>
    <w:p>
      <w:pPr>
        <w:jc w:val="center"/>
        <w:spacing w:line="460" w:lineRule="exact"/>
        <w:rPr>
          <w:rFonts w:cs="Arial" w:eastAsiaTheme="minorEastAsia"/>
          <w:b/>
          <w:bCs/>
          <w:sz w:val="30"/>
          <w:szCs w:val="30"/>
          <w:lang w:eastAsia="zh-CN"/>
        </w:rPr>
      </w:pPr>
      <w:r>
        <w:rPr>
          <w:rFonts w:cs="Arial" w:eastAsiaTheme="minorEastAsia"/>
          <w:b/>
          <w:bCs/>
          <w:sz w:val="30"/>
          <w:szCs w:val="30"/>
          <w:lang w:eastAsia="zh-CN"/>
        </w:rPr>
      </w:r>
      <w:r/>
    </w:p>
    <w:p>
      <w:pPr>
        <w:jc w:val="center"/>
        <w:spacing w:line="460" w:lineRule="exact"/>
        <w:rPr>
          <w:rFonts w:ascii="黑体" w:hAnsi="黑体" w:eastAsia="黑体"/>
          <w:bCs/>
          <w:szCs w:val="21"/>
          <w:lang w:eastAsia="zh-CN"/>
        </w:rPr>
      </w:pPr>
      <w:r>
        <w:rPr>
          <w:rFonts w:hint="eastAsia" w:cs="Arial" w:eastAsiaTheme="minorEastAsia"/>
          <w:b/>
          <w:bCs/>
          <w:sz w:val="30"/>
          <w:szCs w:val="30"/>
          <w:lang w:eastAsia="zh-CN"/>
        </w:rPr>
        <w:t xml:space="preserve">项目需求响应</w:t>
      </w:r>
      <w:r/>
    </w:p>
    <w:p>
      <w:pPr>
        <w:pStyle w:val="709"/>
        <w:jc w:val="center"/>
        <w:rPr>
          <w:lang w:eastAsia="zh-CN"/>
        </w:rPr>
      </w:pPr>
      <w:r>
        <w:rPr>
          <w:rFonts w:hint="eastAsia"/>
          <w:lang w:eastAsia="zh-CN"/>
        </w:rPr>
        <w:t xml:space="preserve">（供应商按“项目需求”内容要求自行填写，格式自拟）</w:t>
      </w:r>
      <w:r/>
    </w:p>
    <w:p>
      <w:pPr>
        <w:rPr>
          <w:sz w:val="24"/>
          <w:lang w:eastAsia="zh-CN" w:bidi="ar"/>
        </w:rPr>
      </w:pPr>
      <w:r>
        <w:rPr>
          <w:sz w:val="24"/>
          <w:lang w:eastAsia="zh-CN" w:bidi="ar"/>
        </w:rPr>
      </w:r>
      <w:r/>
    </w:p>
    <w:p>
      <w:pPr>
        <w:pStyle w:val="753"/>
        <w:ind w:firstLine="480"/>
        <w:rPr>
          <w:rFonts w:hAnsi="宋体" w:cs="宋体"/>
          <w:szCs w:val="24"/>
          <w:lang w:bidi="ar"/>
        </w:rPr>
      </w:pPr>
      <w:r>
        <w:rPr>
          <w:rFonts w:hAnsi="宋体" w:cs="宋体"/>
          <w:szCs w:val="24"/>
          <w:lang w:bidi="ar"/>
        </w:rPr>
      </w:r>
      <w:r/>
    </w:p>
    <w:p>
      <w:pPr>
        <w:rPr>
          <w:sz w:val="24"/>
          <w:lang w:eastAsia="zh-CN" w:bidi="ar"/>
        </w:rPr>
      </w:pPr>
      <w:r>
        <w:rPr>
          <w:sz w:val="24"/>
          <w:lang w:eastAsia="zh-CN" w:bidi="ar"/>
        </w:rPr>
      </w:r>
      <w:r/>
    </w:p>
    <w:p>
      <w:pPr>
        <w:pStyle w:val="753"/>
        <w:ind w:firstLine="480"/>
        <w:rPr>
          <w:rFonts w:hAnsi="宋体" w:cs="宋体"/>
          <w:szCs w:val="24"/>
          <w:lang w:bidi="ar"/>
        </w:rPr>
      </w:pPr>
      <w:r>
        <w:rPr>
          <w:rFonts w:hAnsi="宋体" w:cs="宋体"/>
          <w:szCs w:val="24"/>
          <w:lang w:bidi="ar"/>
        </w:rPr>
      </w:r>
      <w:r/>
    </w:p>
    <w:p>
      <w:pPr>
        <w:rPr>
          <w:sz w:val="24"/>
          <w:lang w:eastAsia="zh-CN" w:bidi="ar"/>
        </w:rPr>
      </w:pPr>
      <w:r>
        <w:rPr>
          <w:sz w:val="24"/>
          <w:lang w:eastAsia="zh-CN" w:bidi="ar"/>
        </w:rPr>
      </w:r>
      <w:r/>
    </w:p>
    <w:p>
      <w:pPr>
        <w:rPr>
          <w:sz w:val="24"/>
          <w:lang w:eastAsia="zh-CN" w:bidi="ar"/>
        </w:rPr>
      </w:pPr>
      <w:r>
        <w:rPr>
          <w:sz w:val="24"/>
          <w:lang w:eastAsia="zh-CN" w:bidi="ar"/>
        </w:rPr>
      </w:r>
      <w:r/>
    </w:p>
    <w:p>
      <w:pPr>
        <w:rPr>
          <w:sz w:val="24"/>
          <w:lang w:eastAsia="zh-CN" w:bidi="ar"/>
        </w:rPr>
      </w:pPr>
      <w:r>
        <w:rPr>
          <w:sz w:val="24"/>
          <w:lang w:eastAsia="zh-CN" w:bidi="ar"/>
        </w:rPr>
      </w:r>
      <w:r/>
    </w:p>
    <w:p>
      <w:pPr>
        <w:rPr>
          <w:sz w:val="24"/>
          <w:lang w:eastAsia="zh-CN" w:bidi="ar"/>
        </w:rPr>
      </w:pPr>
      <w:r>
        <w:rPr>
          <w:sz w:val="24"/>
          <w:lang w:eastAsia="zh-CN" w:bidi="ar"/>
        </w:rPr>
      </w:r>
      <w:r/>
    </w:p>
    <w:p>
      <w:pPr>
        <w:rPr>
          <w:sz w:val="24"/>
          <w:lang w:eastAsia="zh-CN" w:bidi="ar"/>
        </w:rPr>
      </w:pPr>
      <w:r>
        <w:rPr>
          <w:sz w:val="24"/>
          <w:lang w:eastAsia="zh-CN" w:bidi="ar"/>
        </w:rPr>
      </w:r>
      <w:r/>
    </w:p>
    <w:p>
      <w:pPr>
        <w:rPr>
          <w:sz w:val="24"/>
          <w:lang w:eastAsia="zh-CN" w:bidi="ar"/>
        </w:rPr>
      </w:pPr>
      <w:r>
        <w:rPr>
          <w:sz w:val="24"/>
          <w:lang w:eastAsia="zh-CN" w:bidi="ar"/>
        </w:rPr>
      </w:r>
      <w:r/>
    </w:p>
    <w:p>
      <w:pPr>
        <w:rPr>
          <w:sz w:val="24"/>
          <w:lang w:eastAsia="zh-CN" w:bidi="ar"/>
        </w:rPr>
      </w:pPr>
      <w:r>
        <w:rPr>
          <w:sz w:val="24"/>
          <w:lang w:eastAsia="zh-CN" w:bidi="ar"/>
        </w:rPr>
      </w:r>
      <w:r/>
    </w:p>
    <w:p>
      <w:pPr>
        <w:rPr>
          <w:sz w:val="24"/>
          <w:lang w:eastAsia="zh-CN" w:bidi="ar"/>
        </w:rPr>
      </w:pPr>
      <w:r>
        <w:rPr>
          <w:sz w:val="24"/>
          <w:lang w:eastAsia="zh-CN" w:bidi="ar"/>
        </w:rPr>
      </w:r>
      <w:r/>
    </w:p>
    <w:p>
      <w:pPr>
        <w:rPr>
          <w:sz w:val="24"/>
          <w:lang w:eastAsia="zh-CN" w:bidi="ar"/>
        </w:rPr>
      </w:pPr>
      <w:r>
        <w:rPr>
          <w:sz w:val="24"/>
          <w:lang w:eastAsia="zh-CN" w:bidi="ar"/>
        </w:rPr>
      </w:r>
      <w:r/>
    </w:p>
    <w:p>
      <w:pPr>
        <w:rPr>
          <w:sz w:val="24"/>
          <w:lang w:eastAsia="zh-CN" w:bidi="ar"/>
        </w:rPr>
      </w:pPr>
      <w:r>
        <w:rPr>
          <w:sz w:val="24"/>
          <w:lang w:eastAsia="zh-CN" w:bidi="ar"/>
        </w:rPr>
      </w:r>
      <w:r/>
    </w:p>
    <w:p>
      <w:pPr>
        <w:rPr>
          <w:sz w:val="24"/>
          <w:lang w:eastAsia="zh-CN" w:bidi="ar"/>
        </w:rPr>
      </w:pPr>
      <w:r>
        <w:rPr>
          <w:sz w:val="24"/>
          <w:lang w:eastAsia="zh-CN" w:bidi="ar"/>
        </w:rPr>
      </w:r>
      <w:r/>
    </w:p>
    <w:p>
      <w:pPr>
        <w:rPr>
          <w:sz w:val="24"/>
          <w:lang w:eastAsia="zh-CN" w:bidi="ar"/>
        </w:rPr>
      </w:pPr>
      <w:r>
        <w:rPr>
          <w:sz w:val="24"/>
          <w:lang w:eastAsia="zh-CN" w:bidi="ar"/>
        </w:rPr>
      </w:r>
      <w:r/>
    </w:p>
    <w:p>
      <w:pPr>
        <w:rPr>
          <w:sz w:val="24"/>
          <w:lang w:eastAsia="zh-CN" w:bidi="ar"/>
        </w:rPr>
      </w:pPr>
      <w:r>
        <w:rPr>
          <w:sz w:val="24"/>
          <w:lang w:eastAsia="zh-CN" w:bidi="ar"/>
        </w:rPr>
      </w:r>
      <w:r/>
    </w:p>
    <w:p>
      <w:pPr>
        <w:rPr>
          <w:sz w:val="24"/>
          <w:lang w:eastAsia="zh-CN" w:bidi="ar"/>
        </w:rPr>
      </w:pPr>
      <w:r>
        <w:rPr>
          <w:sz w:val="24"/>
          <w:lang w:eastAsia="zh-CN" w:bidi="ar"/>
        </w:rPr>
      </w:r>
      <w:r/>
    </w:p>
    <w:p>
      <w:pPr>
        <w:rPr>
          <w:sz w:val="24"/>
          <w:lang w:eastAsia="zh-CN" w:bidi="ar"/>
        </w:rPr>
      </w:pPr>
      <w:r>
        <w:rPr>
          <w:sz w:val="24"/>
          <w:lang w:eastAsia="zh-CN" w:bidi="ar"/>
        </w:rPr>
      </w:r>
      <w:r/>
    </w:p>
    <w:p>
      <w:pPr>
        <w:rPr>
          <w:sz w:val="24"/>
          <w:lang w:eastAsia="zh-CN" w:bidi="ar"/>
        </w:rPr>
      </w:pPr>
      <w:r>
        <w:rPr>
          <w:sz w:val="24"/>
          <w:lang w:eastAsia="zh-CN" w:bidi="ar"/>
        </w:rPr>
      </w:r>
      <w:r/>
    </w:p>
    <w:p>
      <w:pPr>
        <w:rPr>
          <w:sz w:val="24"/>
          <w:lang w:eastAsia="zh-CN" w:bidi="ar"/>
        </w:rPr>
      </w:pPr>
      <w:r>
        <w:rPr>
          <w:sz w:val="24"/>
          <w:lang w:eastAsia="zh-CN" w:bidi="ar"/>
        </w:rPr>
      </w:r>
      <w:r/>
    </w:p>
    <w:p>
      <w:pPr>
        <w:rPr>
          <w:sz w:val="24"/>
          <w:lang w:eastAsia="zh-CN" w:bidi="ar"/>
        </w:rPr>
      </w:pPr>
      <w:r>
        <w:rPr>
          <w:sz w:val="24"/>
          <w:lang w:eastAsia="zh-CN" w:bidi="ar"/>
        </w:rPr>
      </w:r>
      <w:r/>
    </w:p>
    <w:p>
      <w:pPr>
        <w:rPr>
          <w:sz w:val="24"/>
          <w:lang w:eastAsia="zh-CN" w:bidi="ar"/>
        </w:rPr>
      </w:pPr>
      <w:r>
        <w:rPr>
          <w:sz w:val="24"/>
          <w:lang w:eastAsia="zh-CN" w:bidi="ar"/>
        </w:rPr>
      </w:r>
      <w:r/>
    </w:p>
    <w:p>
      <w:pPr>
        <w:rPr>
          <w:sz w:val="24"/>
          <w:lang w:eastAsia="zh-CN" w:bidi="ar"/>
        </w:rPr>
      </w:pPr>
      <w:r>
        <w:rPr>
          <w:sz w:val="24"/>
          <w:lang w:eastAsia="zh-CN" w:bidi="ar"/>
        </w:rPr>
      </w:r>
      <w:r/>
    </w:p>
    <w:p>
      <w:pPr>
        <w:rPr>
          <w:sz w:val="24"/>
          <w:lang w:eastAsia="zh-CN" w:bidi="ar"/>
        </w:rPr>
      </w:pPr>
      <w:r>
        <w:rPr>
          <w:sz w:val="24"/>
          <w:lang w:eastAsia="zh-CN" w:bidi="ar"/>
        </w:rPr>
      </w:r>
      <w:r/>
    </w:p>
    <w:p>
      <w:pPr>
        <w:rPr>
          <w:sz w:val="24"/>
          <w:lang w:eastAsia="zh-CN" w:bidi="ar"/>
        </w:rPr>
      </w:pPr>
      <w:r>
        <w:rPr>
          <w:sz w:val="24"/>
          <w:lang w:eastAsia="zh-CN" w:bidi="ar"/>
        </w:rPr>
      </w:r>
      <w:r/>
    </w:p>
    <w:p>
      <w:pPr>
        <w:rPr>
          <w:sz w:val="24"/>
          <w:lang w:eastAsia="zh-CN" w:bidi="ar"/>
        </w:rPr>
      </w:pPr>
      <w:r>
        <w:rPr>
          <w:sz w:val="24"/>
          <w:lang w:eastAsia="zh-CN" w:bidi="ar"/>
        </w:rPr>
      </w:r>
      <w:r/>
    </w:p>
    <w:p>
      <w:pPr>
        <w:rPr>
          <w:sz w:val="24"/>
          <w:lang w:eastAsia="zh-CN" w:bidi="ar"/>
        </w:rPr>
      </w:pPr>
      <w:r>
        <w:rPr>
          <w:sz w:val="24"/>
          <w:lang w:eastAsia="zh-CN" w:bidi="ar"/>
        </w:rPr>
      </w:r>
      <w:r/>
    </w:p>
    <w:p>
      <w:pPr>
        <w:rPr>
          <w:sz w:val="24"/>
          <w:lang w:eastAsia="zh-CN" w:bidi="ar"/>
        </w:rPr>
      </w:pPr>
      <w:r>
        <w:rPr>
          <w:sz w:val="24"/>
          <w:lang w:eastAsia="zh-CN" w:bidi="ar"/>
        </w:rPr>
      </w:r>
      <w:r/>
    </w:p>
    <w:p>
      <w:pPr>
        <w:rPr>
          <w:sz w:val="24"/>
          <w:lang w:eastAsia="zh-CN" w:bidi="ar"/>
        </w:rPr>
      </w:pPr>
      <w:r>
        <w:rPr>
          <w:sz w:val="24"/>
          <w:lang w:eastAsia="zh-CN" w:bidi="ar"/>
        </w:rPr>
      </w:r>
      <w:r/>
    </w:p>
    <w:p>
      <w:pPr>
        <w:rPr>
          <w:sz w:val="24"/>
          <w:lang w:eastAsia="zh-CN" w:bidi="ar"/>
        </w:rPr>
      </w:pPr>
      <w:r>
        <w:rPr>
          <w:sz w:val="24"/>
          <w:lang w:eastAsia="zh-CN" w:bidi="ar"/>
        </w:rPr>
      </w:r>
      <w:r/>
    </w:p>
    <w:p>
      <w:pPr>
        <w:rPr>
          <w:sz w:val="24"/>
          <w:lang w:eastAsia="zh-CN" w:bidi="ar"/>
        </w:rPr>
      </w:pPr>
      <w:r>
        <w:rPr>
          <w:sz w:val="24"/>
          <w:lang w:eastAsia="zh-CN" w:bidi="ar"/>
        </w:rPr>
      </w:r>
      <w:r/>
    </w:p>
    <w:p>
      <w:pPr>
        <w:rPr>
          <w:sz w:val="24"/>
          <w:lang w:eastAsia="zh-CN" w:bidi="ar"/>
        </w:rPr>
      </w:pPr>
      <w:r>
        <w:rPr>
          <w:sz w:val="24"/>
          <w:lang w:eastAsia="zh-CN" w:bidi="ar"/>
        </w:rPr>
      </w:r>
      <w:r/>
    </w:p>
    <w:p>
      <w:pPr>
        <w:rPr>
          <w:sz w:val="24"/>
          <w:lang w:eastAsia="zh-CN" w:bidi="ar"/>
        </w:rPr>
      </w:pPr>
      <w:r>
        <w:rPr>
          <w:sz w:val="24"/>
          <w:lang w:eastAsia="zh-CN" w:bidi="ar"/>
        </w:rPr>
      </w:r>
      <w:r/>
    </w:p>
    <w:p>
      <w:pPr>
        <w:rPr>
          <w:sz w:val="24"/>
          <w:lang w:eastAsia="zh-CN" w:bidi="ar"/>
        </w:rPr>
      </w:pPr>
      <w:r>
        <w:rPr>
          <w:sz w:val="24"/>
          <w:lang w:eastAsia="zh-CN" w:bidi="ar"/>
        </w:rPr>
      </w:r>
      <w:r/>
    </w:p>
    <w:p>
      <w:pPr>
        <w:rPr>
          <w:sz w:val="24"/>
          <w:lang w:eastAsia="zh-CN" w:bidi="ar"/>
        </w:rPr>
      </w:pPr>
      <w:r>
        <w:rPr>
          <w:sz w:val="24"/>
          <w:lang w:eastAsia="zh-CN" w:bidi="ar"/>
        </w:rPr>
      </w:r>
      <w:r/>
    </w:p>
    <w:p>
      <w:pPr>
        <w:rPr>
          <w:sz w:val="24"/>
          <w:lang w:eastAsia="zh-CN" w:bidi="ar"/>
        </w:rPr>
      </w:pPr>
      <w:r>
        <w:rPr>
          <w:sz w:val="24"/>
          <w:lang w:eastAsia="zh-CN" w:bidi="ar"/>
        </w:rPr>
      </w:r>
      <w:r/>
    </w:p>
    <w:p>
      <w:pPr>
        <w:rPr>
          <w:sz w:val="24"/>
          <w:lang w:eastAsia="zh-CN" w:bidi="ar"/>
        </w:rPr>
      </w:pPr>
      <w:r>
        <w:rPr>
          <w:sz w:val="24"/>
          <w:lang w:eastAsia="zh-CN" w:bidi="ar"/>
        </w:rPr>
      </w:r>
      <w:r/>
    </w:p>
    <w:p>
      <w:pPr>
        <w:rPr>
          <w:sz w:val="24"/>
          <w:lang w:eastAsia="zh-CN" w:bidi="ar"/>
        </w:rPr>
      </w:pPr>
      <w:r>
        <w:rPr>
          <w:sz w:val="24"/>
          <w:lang w:eastAsia="zh-CN" w:bidi="ar"/>
        </w:rPr>
      </w:r>
      <w:r/>
    </w:p>
    <w:p>
      <w:pPr>
        <w:rPr>
          <w:sz w:val="24"/>
          <w:lang w:eastAsia="zh-CN" w:bidi="ar"/>
        </w:rPr>
      </w:pPr>
      <w:r>
        <w:rPr>
          <w:sz w:val="24"/>
          <w:lang w:eastAsia="zh-CN" w:bidi="ar"/>
        </w:rPr>
      </w:r>
      <w:r/>
    </w:p>
    <w:p>
      <w:pPr>
        <w:rPr>
          <w:sz w:val="24"/>
          <w:lang w:eastAsia="zh-CN" w:bidi="ar"/>
        </w:rPr>
      </w:pPr>
      <w:r>
        <w:rPr>
          <w:sz w:val="24"/>
          <w:lang w:eastAsia="zh-CN" w:bidi="ar"/>
        </w:rPr>
      </w:r>
      <w:r/>
    </w:p>
    <w:p>
      <w:pPr>
        <w:rPr>
          <w:sz w:val="24"/>
          <w:lang w:eastAsia="zh-CN" w:bidi="ar"/>
        </w:rPr>
      </w:pPr>
      <w:r>
        <w:rPr>
          <w:sz w:val="24"/>
          <w:lang w:eastAsia="zh-CN" w:bidi="ar"/>
        </w:rPr>
      </w:r>
      <w:r/>
    </w:p>
    <w:p>
      <w:pPr>
        <w:jc w:val="center"/>
        <w:spacing w:line="460" w:lineRule="exact"/>
        <w:rPr>
          <w:rFonts w:ascii="黑体" w:hAnsi="黑体" w:eastAsia="黑体"/>
          <w:bCs/>
          <w:sz w:val="36"/>
          <w:szCs w:val="28"/>
          <w:lang w:eastAsia="zh-CN"/>
        </w:rPr>
      </w:pPr>
      <w:r>
        <w:rPr>
          <w:rFonts w:hint="eastAsia" w:cs="Arial" w:eastAsiaTheme="minorEastAsia"/>
          <w:b/>
          <w:bCs/>
          <w:sz w:val="30"/>
          <w:szCs w:val="30"/>
          <w:lang w:eastAsia="zh-CN"/>
        </w:rPr>
        <w:t xml:space="preserve">其它材料</w:t>
      </w:r>
      <w:r/>
    </w:p>
    <w:p>
      <w:pPr>
        <w:jc w:val="center"/>
        <w:rPr>
          <w:sz w:val="24"/>
          <w:lang w:eastAsia="zh-CN" w:bidi="ar"/>
        </w:rPr>
      </w:pPr>
      <w:r>
        <w:rPr>
          <w:rFonts w:hint="eastAsia"/>
          <w:sz w:val="24"/>
          <w:lang w:eastAsia="zh-CN"/>
        </w:rPr>
        <w:t xml:space="preserve">（投标人对招标文件响应有必要提供的材料或评标办法中要求提供的材料）</w:t>
      </w:r>
      <w:r/>
    </w:p>
    <w:p>
      <w:pPr>
        <w:pStyle w:val="753"/>
        <w:ind w:firstLine="480"/>
        <w:rPr>
          <w:rFonts w:hAnsi="宋体" w:cs="宋体"/>
          <w:szCs w:val="24"/>
          <w:lang w:bidi="ar"/>
        </w:rPr>
      </w:pPr>
      <w:r>
        <w:rPr>
          <w:rFonts w:hAnsi="宋体" w:cs="宋体"/>
          <w:szCs w:val="24"/>
          <w:lang w:bidi="ar"/>
        </w:rPr>
      </w:r>
      <w:r/>
    </w:p>
    <w:p>
      <w:pPr>
        <w:rPr>
          <w:sz w:val="24"/>
          <w:lang w:eastAsia="zh-CN" w:bidi="ar"/>
        </w:rPr>
      </w:pPr>
      <w:r>
        <w:rPr>
          <w:sz w:val="24"/>
          <w:lang w:eastAsia="zh-CN" w:bidi="ar"/>
        </w:rPr>
      </w:r>
      <w:r/>
    </w:p>
    <w:p>
      <w:pPr>
        <w:pStyle w:val="753"/>
        <w:ind w:firstLine="480"/>
        <w:rPr>
          <w:rFonts w:hAnsi="宋体" w:cs="宋体"/>
          <w:szCs w:val="24"/>
          <w:lang w:bidi="ar"/>
        </w:rPr>
      </w:pPr>
      <w:r>
        <w:rPr>
          <w:rFonts w:hAnsi="宋体" w:cs="宋体"/>
          <w:szCs w:val="24"/>
          <w:lang w:bidi="ar"/>
        </w:rPr>
      </w:r>
      <w:r/>
    </w:p>
    <w:p>
      <w:pPr>
        <w:rPr>
          <w:sz w:val="24"/>
          <w:lang w:eastAsia="zh-CN" w:bidi="ar"/>
        </w:rPr>
      </w:pPr>
      <w:r>
        <w:rPr>
          <w:sz w:val="24"/>
          <w:lang w:eastAsia="zh-CN" w:bidi="ar"/>
        </w:rPr>
      </w:r>
      <w:r/>
    </w:p>
    <w:p>
      <w:pPr>
        <w:pStyle w:val="753"/>
        <w:ind w:firstLine="480"/>
        <w:rPr>
          <w:rFonts w:hAnsi="宋体" w:cs="宋体"/>
          <w:szCs w:val="24"/>
          <w:lang w:bidi="ar"/>
        </w:rPr>
      </w:pPr>
      <w:r>
        <w:rPr>
          <w:rFonts w:hAnsi="宋体" w:cs="宋体"/>
          <w:szCs w:val="24"/>
          <w:lang w:bidi="ar"/>
        </w:rPr>
      </w:r>
      <w:r/>
    </w:p>
    <w:p>
      <w:pPr>
        <w:rPr>
          <w:sz w:val="24"/>
          <w:lang w:eastAsia="zh-CN" w:bidi="ar"/>
        </w:rPr>
      </w:pPr>
      <w:r>
        <w:rPr>
          <w:sz w:val="24"/>
          <w:lang w:eastAsia="zh-CN" w:bidi="ar"/>
        </w:rPr>
      </w:r>
      <w:r/>
    </w:p>
    <w:p>
      <w:pPr>
        <w:pStyle w:val="753"/>
        <w:ind w:firstLine="480"/>
        <w:rPr>
          <w:rFonts w:hAnsi="宋体" w:cs="宋体"/>
          <w:szCs w:val="24"/>
          <w:lang w:bidi="ar"/>
        </w:rPr>
      </w:pPr>
      <w:r>
        <w:rPr>
          <w:rFonts w:hAnsi="宋体" w:cs="宋体"/>
          <w:szCs w:val="24"/>
          <w:lang w:bidi="ar"/>
        </w:rPr>
      </w:r>
      <w:r/>
    </w:p>
    <w:p>
      <w:pPr>
        <w:rPr>
          <w:sz w:val="24"/>
          <w:lang w:eastAsia="zh-CN" w:bidi="ar"/>
        </w:rPr>
      </w:pPr>
      <w:r>
        <w:rPr>
          <w:sz w:val="24"/>
          <w:lang w:eastAsia="zh-CN" w:bidi="ar"/>
        </w:rPr>
      </w:r>
      <w:r/>
    </w:p>
    <w:p>
      <w:pPr>
        <w:pStyle w:val="753"/>
        <w:ind w:firstLine="480"/>
        <w:rPr>
          <w:rFonts w:hAnsi="宋体" w:cs="宋体"/>
          <w:szCs w:val="24"/>
          <w:lang w:bidi="ar"/>
        </w:rPr>
      </w:pPr>
      <w:r>
        <w:rPr>
          <w:rFonts w:hAnsi="宋体" w:cs="宋体"/>
          <w:szCs w:val="24"/>
          <w:lang w:bidi="ar"/>
        </w:rPr>
      </w:r>
      <w:r/>
    </w:p>
    <w:p>
      <w:pPr>
        <w:rPr>
          <w:lang w:eastAsia="zh-CN"/>
        </w:rPr>
      </w:pPr>
      <w:r>
        <w:rPr>
          <w:lang w:eastAsia="zh-CN"/>
        </w:rPr>
      </w:r>
      <w:r/>
    </w:p>
    <w:p>
      <w:pPr>
        <w:rPr>
          <w:sz w:val="24"/>
          <w:lang w:eastAsia="zh-CN" w:bidi="ar"/>
        </w:rPr>
      </w:pPr>
      <w:r>
        <w:rPr>
          <w:sz w:val="24"/>
          <w:lang w:eastAsia="zh-CN" w:bidi="ar"/>
        </w:rPr>
      </w:r>
      <w:r/>
    </w:p>
    <w:p>
      <w:pPr>
        <w:pStyle w:val="753"/>
        <w:ind w:firstLine="480"/>
        <w:rPr>
          <w:rFonts w:hAnsi="宋体" w:cs="宋体"/>
          <w:szCs w:val="24"/>
          <w:lang w:bidi="ar"/>
        </w:rPr>
      </w:pPr>
      <w:r>
        <w:rPr>
          <w:rFonts w:hAnsi="宋体" w:cs="宋体"/>
          <w:szCs w:val="24"/>
          <w:lang w:bidi="ar"/>
        </w:rPr>
      </w:r>
      <w:r/>
    </w:p>
    <w:p>
      <w:pPr>
        <w:rPr>
          <w:sz w:val="24"/>
          <w:lang w:eastAsia="zh-CN" w:bidi="ar"/>
        </w:rPr>
      </w:pPr>
      <w:r>
        <w:rPr>
          <w:sz w:val="24"/>
          <w:lang w:eastAsia="zh-CN" w:bidi="ar"/>
        </w:rPr>
      </w:r>
      <w:r/>
    </w:p>
    <w:p>
      <w:pPr>
        <w:pStyle w:val="753"/>
        <w:ind w:firstLine="480"/>
        <w:rPr>
          <w:rFonts w:hAnsi="宋体" w:cs="宋体"/>
          <w:szCs w:val="24"/>
          <w:lang w:bidi="ar"/>
        </w:rPr>
      </w:pPr>
      <w:r>
        <w:rPr>
          <w:rFonts w:hAnsi="宋体" w:cs="宋体"/>
          <w:szCs w:val="24"/>
          <w:lang w:bidi="ar"/>
        </w:rPr>
      </w:r>
      <w:r/>
    </w:p>
    <w:p>
      <w:pPr>
        <w:rPr>
          <w:sz w:val="24"/>
          <w:lang w:eastAsia="zh-CN" w:bidi="ar"/>
        </w:rPr>
      </w:pPr>
      <w:r>
        <w:rPr>
          <w:sz w:val="24"/>
          <w:lang w:eastAsia="zh-CN" w:bidi="ar"/>
        </w:rPr>
      </w:r>
      <w:r/>
    </w:p>
    <w:p>
      <w:pPr>
        <w:pStyle w:val="753"/>
        <w:ind w:firstLine="480"/>
        <w:rPr>
          <w:rFonts w:hAnsi="宋体" w:cs="宋体"/>
          <w:szCs w:val="24"/>
          <w:lang w:bidi="ar"/>
        </w:rPr>
      </w:pPr>
      <w:r>
        <w:rPr>
          <w:rFonts w:hAnsi="宋体" w:cs="宋体"/>
          <w:szCs w:val="24"/>
          <w:lang w:bidi="ar"/>
        </w:rPr>
      </w:r>
      <w:r/>
    </w:p>
    <w:p>
      <w:pPr>
        <w:rPr>
          <w:sz w:val="24"/>
          <w:lang w:eastAsia="zh-CN" w:bidi="ar"/>
        </w:rPr>
      </w:pPr>
      <w:r>
        <w:rPr>
          <w:sz w:val="24"/>
          <w:lang w:eastAsia="zh-CN" w:bidi="ar"/>
        </w:rPr>
      </w:r>
      <w:r/>
    </w:p>
    <w:p>
      <w:pPr>
        <w:pStyle w:val="709"/>
        <w:rPr>
          <w:lang w:eastAsia="zh-CN" w:bidi="ar"/>
        </w:rPr>
      </w:pPr>
      <w:r>
        <w:rPr>
          <w:lang w:eastAsia="zh-CN" w:bidi="ar"/>
        </w:rPr>
      </w:r>
      <w:r/>
    </w:p>
    <w:p>
      <w:pPr>
        <w:rPr>
          <w:sz w:val="24"/>
          <w:lang w:eastAsia="zh-CN" w:bidi="ar"/>
        </w:rPr>
      </w:pPr>
      <w:r>
        <w:rPr>
          <w:sz w:val="24"/>
          <w:lang w:eastAsia="zh-CN" w:bidi="ar"/>
        </w:rPr>
      </w:r>
      <w:r/>
    </w:p>
    <w:p>
      <w:pPr>
        <w:pStyle w:val="709"/>
        <w:rPr>
          <w:lang w:eastAsia="zh-CN" w:bidi="ar"/>
        </w:rPr>
      </w:pPr>
      <w:r>
        <w:rPr>
          <w:lang w:eastAsia="zh-CN" w:bidi="ar"/>
        </w:rPr>
      </w:r>
      <w:r/>
    </w:p>
    <w:p>
      <w:pPr>
        <w:rPr>
          <w:sz w:val="24"/>
          <w:lang w:eastAsia="zh-CN" w:bidi="ar"/>
        </w:rPr>
      </w:pPr>
      <w:r>
        <w:rPr>
          <w:sz w:val="24"/>
          <w:lang w:eastAsia="zh-CN" w:bidi="ar"/>
        </w:rPr>
      </w:r>
      <w:r/>
    </w:p>
    <w:p>
      <w:pPr>
        <w:pStyle w:val="709"/>
        <w:rPr>
          <w:lang w:eastAsia="zh-CN" w:bidi="ar"/>
        </w:rPr>
      </w:pPr>
      <w:r>
        <w:rPr>
          <w:lang w:eastAsia="zh-CN" w:bidi="ar"/>
        </w:rPr>
      </w:r>
      <w:r/>
    </w:p>
    <w:p>
      <w:pPr>
        <w:rPr>
          <w:sz w:val="24"/>
          <w:lang w:eastAsia="zh-CN" w:bidi="ar"/>
        </w:rPr>
      </w:pPr>
      <w:r>
        <w:rPr>
          <w:sz w:val="24"/>
          <w:lang w:eastAsia="zh-CN" w:bidi="ar"/>
        </w:rPr>
      </w:r>
      <w:r/>
    </w:p>
    <w:p>
      <w:pPr>
        <w:pStyle w:val="709"/>
        <w:rPr>
          <w:lang w:eastAsia="zh-CN" w:bidi="ar"/>
        </w:rPr>
      </w:pPr>
      <w:r>
        <w:rPr>
          <w:lang w:eastAsia="zh-CN" w:bidi="ar"/>
        </w:rPr>
      </w:r>
      <w:r/>
    </w:p>
    <w:p>
      <w:pPr>
        <w:rPr>
          <w:sz w:val="24"/>
          <w:lang w:eastAsia="zh-CN" w:bidi="ar"/>
        </w:rPr>
      </w:pPr>
      <w:r>
        <w:rPr>
          <w:sz w:val="24"/>
          <w:lang w:eastAsia="zh-CN" w:bidi="ar"/>
        </w:rPr>
      </w:r>
      <w:r/>
    </w:p>
    <w:p>
      <w:pPr>
        <w:pStyle w:val="709"/>
        <w:rPr>
          <w:lang w:eastAsia="zh-CN" w:bidi="ar"/>
        </w:rPr>
      </w:pPr>
      <w:r>
        <w:rPr>
          <w:lang w:eastAsia="zh-CN" w:bidi="ar"/>
        </w:rPr>
      </w:r>
      <w:r/>
    </w:p>
    <w:p>
      <w:pPr>
        <w:rPr>
          <w:sz w:val="24"/>
          <w:lang w:eastAsia="zh-CN" w:bidi="ar"/>
        </w:rPr>
      </w:pPr>
      <w:r>
        <w:rPr>
          <w:sz w:val="24"/>
          <w:lang w:eastAsia="zh-CN" w:bidi="ar"/>
        </w:rPr>
      </w:r>
      <w:r/>
    </w:p>
    <w:p>
      <w:pPr>
        <w:pStyle w:val="709"/>
        <w:rPr>
          <w:lang w:eastAsia="zh-CN" w:bidi="ar"/>
        </w:rPr>
      </w:pPr>
      <w:r>
        <w:rPr>
          <w:lang w:eastAsia="zh-CN" w:bidi="ar"/>
        </w:rPr>
      </w:r>
      <w:r/>
    </w:p>
    <w:p>
      <w:pPr>
        <w:rPr>
          <w:sz w:val="24"/>
          <w:lang w:eastAsia="zh-CN" w:bidi="ar"/>
        </w:rPr>
      </w:pPr>
      <w:r>
        <w:rPr>
          <w:sz w:val="24"/>
          <w:lang w:eastAsia="zh-CN" w:bidi="ar"/>
        </w:rPr>
      </w:r>
      <w:r/>
    </w:p>
    <w:p>
      <w:pPr>
        <w:pStyle w:val="709"/>
        <w:rPr>
          <w:lang w:eastAsia="zh-CN" w:bidi="ar"/>
        </w:rPr>
      </w:pPr>
      <w:r>
        <w:rPr>
          <w:lang w:eastAsia="zh-CN" w:bidi="ar"/>
        </w:rPr>
      </w:r>
      <w:r/>
    </w:p>
    <w:p>
      <w:pPr>
        <w:rPr>
          <w:sz w:val="24"/>
          <w:lang w:eastAsia="zh-CN" w:bidi="ar"/>
        </w:rPr>
      </w:pPr>
      <w:r>
        <w:rPr>
          <w:sz w:val="24"/>
          <w:lang w:eastAsia="zh-CN" w:bidi="ar"/>
        </w:rPr>
      </w:r>
      <w:r/>
    </w:p>
    <w:p>
      <w:pPr>
        <w:pStyle w:val="709"/>
        <w:rPr>
          <w:lang w:eastAsia="zh-CN" w:bidi="ar"/>
        </w:rPr>
      </w:pPr>
      <w:r>
        <w:rPr>
          <w:lang w:eastAsia="zh-CN" w:bidi="ar"/>
        </w:rPr>
      </w:r>
      <w:r/>
    </w:p>
    <w:p>
      <w:pPr>
        <w:rPr>
          <w:sz w:val="24"/>
          <w:lang w:eastAsia="zh-CN" w:bidi="ar"/>
        </w:rPr>
      </w:pPr>
      <w:r>
        <w:rPr>
          <w:sz w:val="24"/>
          <w:lang w:eastAsia="zh-CN" w:bidi="ar"/>
        </w:rPr>
      </w:r>
      <w:r/>
    </w:p>
    <w:p>
      <w:pPr>
        <w:pStyle w:val="709"/>
        <w:rPr>
          <w:lang w:eastAsia="zh-CN" w:bidi="ar"/>
        </w:rPr>
      </w:pPr>
      <w:r>
        <w:rPr>
          <w:lang w:eastAsia="zh-CN" w:bidi="ar"/>
        </w:rPr>
      </w:r>
      <w:r/>
    </w:p>
    <w:p>
      <w:pPr>
        <w:rPr>
          <w:sz w:val="24"/>
          <w:lang w:eastAsia="zh-CN" w:bidi="ar"/>
        </w:rPr>
      </w:pPr>
      <w:r>
        <w:rPr>
          <w:sz w:val="24"/>
          <w:lang w:eastAsia="zh-CN" w:bidi="ar"/>
        </w:rPr>
      </w:r>
      <w:r/>
    </w:p>
    <w:p>
      <w:pPr>
        <w:rPr>
          <w:sz w:val="24"/>
          <w:lang w:eastAsia="zh-CN" w:bidi="ar"/>
        </w:rPr>
      </w:pPr>
      <w:r>
        <w:rPr>
          <w:sz w:val="24"/>
          <w:lang w:eastAsia="zh-CN" w:bidi="ar"/>
        </w:rPr>
      </w:r>
      <w:r/>
    </w:p>
    <w:p>
      <w:pPr>
        <w:pStyle w:val="709"/>
        <w:rPr>
          <w:lang w:eastAsia="zh-CN" w:bidi="ar"/>
        </w:rPr>
      </w:pPr>
      <w:r>
        <w:rPr>
          <w:lang w:eastAsia="zh-CN" w:bidi="ar"/>
        </w:rPr>
      </w:r>
      <w:r/>
    </w:p>
    <w:p>
      <w:pPr>
        <w:rPr>
          <w:sz w:val="24"/>
          <w:lang w:eastAsia="zh-CN" w:bidi="ar"/>
        </w:rPr>
      </w:pPr>
      <w:r>
        <w:rPr>
          <w:sz w:val="24"/>
          <w:lang w:eastAsia="zh-CN" w:bidi="ar"/>
        </w:rPr>
      </w:r>
      <w:r/>
    </w:p>
    <w:p>
      <w:pPr>
        <w:rPr>
          <w:sz w:val="24"/>
          <w:lang w:eastAsia="zh-CN" w:bidi="ar"/>
        </w:rPr>
      </w:pPr>
      <w:r>
        <w:rPr>
          <w:sz w:val="24"/>
          <w:lang w:eastAsia="zh-CN" w:bidi="ar"/>
        </w:rPr>
      </w:r>
      <w:r/>
    </w:p>
    <w:p>
      <w:pPr>
        <w:rPr>
          <w:sz w:val="24"/>
          <w:lang w:eastAsia="zh-CN" w:bidi="ar"/>
        </w:rPr>
      </w:pPr>
      <w:r>
        <w:rPr>
          <w:sz w:val="24"/>
          <w:lang w:eastAsia="zh-CN" w:bidi="ar"/>
        </w:rPr>
      </w:r>
      <w:r/>
    </w:p>
    <w:p>
      <w:pPr>
        <w:rPr>
          <w:sz w:val="24"/>
          <w:lang w:eastAsia="zh-CN" w:bidi="ar"/>
        </w:rPr>
      </w:pPr>
      <w:r>
        <w:rPr>
          <w:sz w:val="24"/>
          <w:lang w:eastAsia="zh-CN" w:bidi="ar"/>
        </w:rPr>
      </w:r>
      <w:r/>
    </w:p>
    <w:p>
      <w:pPr>
        <w:pStyle w:val="709"/>
        <w:rPr>
          <w:lang w:eastAsia="zh-CN"/>
        </w:rPr>
      </w:pPr>
      <w:r>
        <w:rPr>
          <w:lang w:eastAsia="zh-CN"/>
        </w:rPr>
      </w:r>
      <w:r/>
    </w:p>
    <w:p>
      <w:pPr>
        <w:keepLines/>
        <w:keepNext/>
        <w:rPr>
          <w:rFonts w:cs="Times New Roman" w:asciiTheme="minorEastAsia" w:hAnsiTheme="minorEastAsia"/>
          <w:b/>
          <w:bCs/>
          <w:sz w:val="24"/>
          <w:szCs w:val="32"/>
        </w:rPr>
        <w:outlineLvl w:val="1"/>
      </w:pPr>
      <w:r>
        <w:rPr>
          <w:rFonts w:hint="eastAsia" w:cs="Times New Roman" w:asciiTheme="minorEastAsia" w:hAnsiTheme="minorEastAsia"/>
          <w:b/>
          <w:bCs/>
          <w:sz w:val="24"/>
          <w:szCs w:val="32"/>
        </w:rPr>
        <w:t xml:space="preserve">质疑函范本</w:t>
      </w:r>
      <w:r/>
    </w:p>
    <w:p>
      <w:pPr>
        <w:jc w:val="center"/>
        <w:tabs>
          <w:tab w:val="left" w:pos="360" w:leader="none"/>
        </w:tabs>
        <w:rPr>
          <w:rFonts w:ascii="宋体" w:hAnsi="宋体" w:eastAsia="宋体" w:cs="宋体"/>
          <w:b/>
          <w:bCs/>
          <w:sz w:val="30"/>
          <w:szCs w:val="30"/>
        </w:rPr>
      </w:pPr>
      <w:r>
        <w:rPr>
          <w:rFonts w:hint="eastAsia" w:ascii="宋体" w:hAnsi="宋体" w:eastAsia="宋体" w:cs="宋体"/>
          <w:b/>
          <w:bCs/>
          <w:sz w:val="30"/>
          <w:szCs w:val="30"/>
        </w:rPr>
        <w:t xml:space="preserve">质疑函范本</w:t>
      </w:r>
      <w:r/>
    </w:p>
    <w:p>
      <w:pPr>
        <w:spacing w:line="460" w:lineRule="exact"/>
        <w:rPr>
          <w:rFonts w:ascii="宋体" w:hAnsi="宋体" w:eastAsia="宋体" w:cs="仿宋"/>
          <w:bCs/>
          <w:szCs w:val="21"/>
        </w:rPr>
      </w:pPr>
      <w:r>
        <w:rPr>
          <w:rFonts w:hint="eastAsia" w:ascii="宋体" w:hAnsi="宋体" w:eastAsia="宋体" w:cs="仿宋"/>
          <w:bCs/>
          <w:szCs w:val="21"/>
        </w:rPr>
        <w:t xml:space="preserve">致：</w:t>
      </w:r>
      <w:r>
        <w:rPr>
          <w:rFonts w:hint="eastAsia" w:ascii="宋体" w:hAnsi="宋体" w:eastAsia="宋体" w:cs="仿宋"/>
          <w:szCs w:val="21"/>
          <w:u w:val="single"/>
        </w:rPr>
        <w:t xml:space="preserve">                                                                 </w:t>
      </w:r>
      <w:r/>
    </w:p>
    <w:p>
      <w:pPr>
        <w:spacing w:line="460" w:lineRule="exact"/>
        <w:rPr>
          <w:rFonts w:ascii="宋体" w:hAnsi="宋体" w:eastAsia="宋体" w:cs="仿宋"/>
          <w:bCs/>
          <w:szCs w:val="21"/>
        </w:rPr>
      </w:pPr>
      <w:r>
        <w:rPr>
          <w:rFonts w:hint="eastAsia" w:ascii="宋体" w:hAnsi="宋体" w:eastAsia="宋体" w:cs="仿宋"/>
          <w:bCs/>
          <w:szCs w:val="21"/>
        </w:rPr>
        <w:t xml:space="preserve">一、质疑供应商基本信息</w:t>
      </w:r>
      <w:r/>
    </w:p>
    <w:p>
      <w:pPr>
        <w:spacing w:line="460" w:lineRule="exact"/>
        <w:rPr>
          <w:rFonts w:ascii="宋体" w:hAnsi="宋体" w:eastAsia="宋体" w:cs="仿宋"/>
          <w:szCs w:val="21"/>
          <w:u w:val="single"/>
        </w:rPr>
      </w:pPr>
      <w:r>
        <w:rPr>
          <w:rFonts w:hint="eastAsia" w:ascii="宋体" w:hAnsi="宋体" w:eastAsia="宋体" w:cs="仿宋"/>
          <w:szCs w:val="21"/>
        </w:rPr>
        <w:t xml:space="preserve">质疑供应商：</w:t>
      </w:r>
      <w:r>
        <w:rPr>
          <w:rFonts w:hint="eastAsia" w:ascii="宋体" w:hAnsi="宋体" w:eastAsia="宋体" w:cs="仿宋"/>
          <w:szCs w:val="21"/>
          <w:u w:val="single"/>
        </w:rPr>
        <w:t xml:space="preserve">                                                         </w:t>
      </w:r>
      <w:r/>
    </w:p>
    <w:p>
      <w:pPr>
        <w:spacing w:line="460" w:lineRule="exact"/>
        <w:rPr>
          <w:rFonts w:ascii="宋体" w:hAnsi="宋体" w:eastAsia="宋体" w:cs="仿宋"/>
          <w:szCs w:val="21"/>
        </w:rPr>
      </w:pPr>
      <w:r>
        <w:rPr>
          <w:rFonts w:hint="eastAsia" w:ascii="宋体" w:hAnsi="宋体" w:eastAsia="宋体" w:cs="仿宋"/>
          <w:szCs w:val="21"/>
        </w:rPr>
        <w:t xml:space="preserve">地址：</w:t>
      </w:r>
      <w:r>
        <w:rPr>
          <w:rFonts w:hint="eastAsia" w:ascii="宋体" w:hAnsi="宋体" w:eastAsia="宋体" w:cs="仿宋"/>
          <w:szCs w:val="21"/>
          <w:u w:val="single"/>
        </w:rPr>
        <w:t xml:space="preserve">                             </w:t>
      </w:r>
      <w:r>
        <w:rPr>
          <w:rFonts w:hint="eastAsia" w:ascii="宋体" w:hAnsi="宋体" w:eastAsia="宋体" w:cs="仿宋"/>
          <w:szCs w:val="21"/>
        </w:rPr>
        <w:t xml:space="preserve">邮编：</w:t>
      </w:r>
      <w:r>
        <w:rPr>
          <w:rFonts w:hint="eastAsia" w:ascii="宋体" w:hAnsi="宋体" w:eastAsia="宋体" w:cs="仿宋"/>
          <w:szCs w:val="21"/>
          <w:u w:val="single"/>
        </w:rPr>
        <w:t xml:space="preserve">                            </w:t>
      </w:r>
      <w:r/>
    </w:p>
    <w:p>
      <w:pPr>
        <w:spacing w:line="460" w:lineRule="exact"/>
        <w:rPr>
          <w:rFonts w:ascii="宋体" w:hAnsi="宋体" w:eastAsia="宋体" w:cs="仿宋"/>
          <w:szCs w:val="21"/>
        </w:rPr>
      </w:pPr>
      <w:r>
        <w:rPr>
          <w:rFonts w:hint="eastAsia" w:ascii="宋体" w:hAnsi="宋体" w:eastAsia="宋体" w:cs="仿宋"/>
          <w:szCs w:val="21"/>
        </w:rPr>
        <w:t xml:space="preserve">联系人：</w:t>
      </w:r>
      <w:r>
        <w:rPr>
          <w:rFonts w:hint="eastAsia" w:ascii="宋体" w:hAnsi="宋体" w:eastAsia="宋体" w:cs="仿宋"/>
          <w:szCs w:val="21"/>
          <w:u w:val="single"/>
        </w:rPr>
        <w:t xml:space="preserve">                      </w:t>
      </w:r>
      <w:r>
        <w:rPr>
          <w:rFonts w:hint="eastAsia" w:ascii="宋体" w:hAnsi="宋体" w:eastAsia="宋体" w:cs="仿宋"/>
          <w:szCs w:val="21"/>
        </w:rPr>
        <w:t xml:space="preserve">联系电话：</w:t>
      </w:r>
      <w:r>
        <w:rPr>
          <w:rFonts w:hint="eastAsia" w:ascii="宋体" w:hAnsi="宋体" w:eastAsia="宋体" w:cs="仿宋"/>
          <w:szCs w:val="21"/>
          <w:u w:val="single"/>
        </w:rPr>
        <w:t xml:space="preserve">                             </w:t>
      </w:r>
      <w:r/>
    </w:p>
    <w:p>
      <w:pPr>
        <w:spacing w:line="460" w:lineRule="exact"/>
        <w:rPr>
          <w:rFonts w:ascii="宋体" w:hAnsi="宋体" w:eastAsia="宋体" w:cs="仿宋"/>
          <w:szCs w:val="21"/>
          <w:u w:val="single"/>
        </w:rPr>
      </w:pPr>
      <w:r>
        <w:rPr>
          <w:rFonts w:hint="eastAsia" w:ascii="宋体" w:hAnsi="宋体" w:eastAsia="宋体" w:cs="仿宋"/>
          <w:szCs w:val="21"/>
        </w:rPr>
        <w:t xml:space="preserve">授权代表：</w:t>
      </w:r>
      <w:r>
        <w:rPr>
          <w:rFonts w:hint="eastAsia" w:ascii="宋体" w:hAnsi="宋体" w:eastAsia="宋体" w:cs="仿宋"/>
          <w:szCs w:val="21"/>
          <w:u w:val="single"/>
        </w:rPr>
        <w:t xml:space="preserve">                                                           </w:t>
      </w:r>
      <w:r/>
    </w:p>
    <w:p>
      <w:pPr>
        <w:spacing w:line="460" w:lineRule="exact"/>
        <w:rPr>
          <w:rFonts w:ascii="宋体" w:hAnsi="宋体" w:eastAsia="宋体" w:cs="仿宋"/>
          <w:szCs w:val="21"/>
        </w:rPr>
      </w:pPr>
      <w:r>
        <w:rPr>
          <w:rFonts w:hint="eastAsia" w:ascii="宋体" w:hAnsi="宋体" w:eastAsia="宋体" w:cs="仿宋"/>
          <w:szCs w:val="21"/>
        </w:rPr>
        <w:t xml:space="preserve">联系电话：</w:t>
      </w:r>
      <w:r>
        <w:rPr>
          <w:rFonts w:hint="eastAsia" w:ascii="宋体" w:hAnsi="宋体" w:eastAsia="宋体" w:cs="仿宋"/>
          <w:szCs w:val="21"/>
          <w:u w:val="single"/>
        </w:rPr>
        <w:t xml:space="preserve">                                                           </w:t>
      </w:r>
      <w:r/>
    </w:p>
    <w:p>
      <w:pPr>
        <w:spacing w:line="460" w:lineRule="exact"/>
        <w:rPr>
          <w:rFonts w:ascii="宋体" w:hAnsi="宋体" w:eastAsia="宋体" w:cs="仿宋"/>
          <w:szCs w:val="21"/>
        </w:rPr>
      </w:pPr>
      <w:r>
        <w:rPr>
          <w:rFonts w:hint="eastAsia" w:ascii="宋体" w:hAnsi="宋体" w:eastAsia="宋体" w:cs="仿宋"/>
          <w:szCs w:val="21"/>
        </w:rPr>
        <w:t xml:space="preserve">地址： </w:t>
      </w:r>
      <w:r>
        <w:rPr>
          <w:rFonts w:hint="eastAsia" w:ascii="宋体" w:hAnsi="宋体" w:eastAsia="宋体" w:cs="仿宋"/>
          <w:szCs w:val="21"/>
          <w:u w:val="single"/>
        </w:rPr>
        <w:t xml:space="preserve">                        </w:t>
      </w:r>
      <w:r>
        <w:rPr>
          <w:rFonts w:hint="eastAsia" w:ascii="宋体" w:hAnsi="宋体" w:eastAsia="宋体" w:cs="仿宋"/>
          <w:szCs w:val="21"/>
        </w:rPr>
        <w:t xml:space="preserve">邮编：</w:t>
      </w:r>
      <w:r>
        <w:rPr>
          <w:rFonts w:hint="eastAsia" w:ascii="宋体" w:hAnsi="宋体" w:eastAsia="宋体" w:cs="仿宋"/>
          <w:szCs w:val="21"/>
          <w:u w:val="single"/>
        </w:rPr>
        <w:t xml:space="preserve">                                </w:t>
      </w:r>
      <w:r/>
    </w:p>
    <w:p>
      <w:pPr>
        <w:spacing w:line="460" w:lineRule="exact"/>
        <w:rPr>
          <w:rFonts w:ascii="宋体" w:hAnsi="宋体" w:eastAsia="宋体" w:cs="仿宋"/>
          <w:bCs/>
          <w:szCs w:val="21"/>
        </w:rPr>
      </w:pPr>
      <w:r>
        <w:rPr>
          <w:rFonts w:hint="eastAsia" w:ascii="宋体" w:hAnsi="宋体" w:eastAsia="宋体" w:cs="仿宋"/>
          <w:bCs/>
          <w:szCs w:val="21"/>
        </w:rPr>
        <w:t xml:space="preserve">二、质疑项目基本情况</w:t>
      </w:r>
      <w:r/>
    </w:p>
    <w:p>
      <w:pPr>
        <w:spacing w:line="460" w:lineRule="exact"/>
        <w:rPr>
          <w:rFonts w:ascii="宋体" w:hAnsi="宋体" w:eastAsia="宋体" w:cs="仿宋"/>
          <w:szCs w:val="21"/>
        </w:rPr>
      </w:pPr>
      <w:r>
        <w:rPr>
          <w:rFonts w:hint="eastAsia" w:ascii="宋体" w:hAnsi="宋体" w:eastAsia="宋体" w:cs="仿宋"/>
          <w:szCs w:val="21"/>
        </w:rPr>
        <w:t xml:space="preserve">质疑项目的名称：</w:t>
      </w:r>
      <w:r>
        <w:rPr>
          <w:rFonts w:hint="eastAsia" w:ascii="宋体" w:hAnsi="宋体" w:eastAsia="宋体" w:cs="仿宋"/>
          <w:szCs w:val="21"/>
          <w:u w:val="single"/>
        </w:rPr>
        <w:t xml:space="preserve">                                                     </w:t>
      </w:r>
      <w:r/>
    </w:p>
    <w:p>
      <w:pPr>
        <w:spacing w:line="460" w:lineRule="exact"/>
        <w:rPr>
          <w:rFonts w:ascii="宋体" w:hAnsi="宋体" w:eastAsia="宋体" w:cs="仿宋"/>
          <w:szCs w:val="21"/>
        </w:rPr>
      </w:pPr>
      <w:r>
        <w:rPr>
          <w:rFonts w:hint="eastAsia" w:ascii="宋体" w:hAnsi="宋体" w:eastAsia="宋体" w:cs="仿宋"/>
          <w:szCs w:val="21"/>
        </w:rPr>
        <w:t xml:space="preserve">质疑项目的编号：</w:t>
      </w:r>
      <w:r>
        <w:rPr>
          <w:rFonts w:hint="eastAsia" w:ascii="宋体" w:hAnsi="宋体" w:eastAsia="宋体" w:cs="仿宋"/>
          <w:szCs w:val="21"/>
          <w:u w:val="single"/>
        </w:rPr>
        <w:t xml:space="preserve">                         </w:t>
      </w:r>
      <w:r>
        <w:rPr>
          <w:rFonts w:hint="eastAsia" w:ascii="宋体" w:hAnsi="宋体" w:eastAsia="宋体" w:cs="仿宋"/>
          <w:szCs w:val="21"/>
        </w:rPr>
        <w:t xml:space="preserve">包号：</w:t>
      </w:r>
      <w:r>
        <w:rPr>
          <w:rFonts w:hint="eastAsia" w:ascii="宋体" w:hAnsi="宋体" w:eastAsia="宋体" w:cs="仿宋"/>
          <w:szCs w:val="21"/>
          <w:u w:val="single"/>
        </w:rPr>
        <w:t xml:space="preserve">                      </w:t>
      </w:r>
      <w:r/>
    </w:p>
    <w:p>
      <w:pPr>
        <w:spacing w:line="460" w:lineRule="exact"/>
        <w:rPr>
          <w:rFonts w:ascii="宋体" w:hAnsi="宋体" w:eastAsia="宋体" w:cs="仿宋"/>
          <w:szCs w:val="21"/>
          <w:u w:val="single"/>
        </w:rPr>
      </w:pPr>
      <w:r>
        <w:rPr>
          <w:rFonts w:hint="eastAsia" w:ascii="宋体" w:hAnsi="宋体" w:eastAsia="宋体" w:cs="仿宋"/>
          <w:szCs w:val="21"/>
        </w:rPr>
        <w:t xml:space="preserve">采购人名称：</w:t>
      </w:r>
      <w:r>
        <w:rPr>
          <w:rFonts w:hint="eastAsia" w:ascii="宋体" w:hAnsi="宋体" w:eastAsia="宋体" w:cs="仿宋"/>
          <w:szCs w:val="21"/>
          <w:u w:val="single"/>
        </w:rPr>
        <w:t xml:space="preserve">                                                         </w:t>
      </w:r>
      <w:r/>
    </w:p>
    <w:p>
      <w:pPr>
        <w:spacing w:line="460" w:lineRule="exact"/>
        <w:rPr>
          <w:rFonts w:ascii="宋体" w:hAnsi="宋体" w:eastAsia="宋体" w:cs="仿宋"/>
          <w:szCs w:val="21"/>
        </w:rPr>
      </w:pPr>
      <w:r>
        <w:rPr>
          <w:rFonts w:hint="eastAsia" w:ascii="宋体" w:hAnsi="宋体" w:eastAsia="宋体" w:cs="仿宋"/>
          <w:szCs w:val="21"/>
        </w:rPr>
        <w:t xml:space="preserve">采购文件获取日期：</w:t>
      </w:r>
      <w:r>
        <w:rPr>
          <w:rFonts w:hint="eastAsia" w:ascii="宋体" w:hAnsi="宋体" w:eastAsia="宋体" w:cs="仿宋"/>
          <w:szCs w:val="21"/>
          <w:u w:val="single"/>
        </w:rPr>
        <w:t xml:space="preserve">                                                   </w:t>
      </w:r>
      <w:r/>
    </w:p>
    <w:p>
      <w:pPr>
        <w:spacing w:line="460" w:lineRule="exact"/>
        <w:rPr>
          <w:rFonts w:ascii="宋体" w:hAnsi="宋体" w:eastAsia="宋体" w:cs="仿宋"/>
          <w:bCs/>
          <w:szCs w:val="21"/>
        </w:rPr>
      </w:pPr>
      <w:r>
        <w:rPr>
          <w:rFonts w:hint="eastAsia" w:ascii="宋体" w:hAnsi="宋体" w:eastAsia="宋体" w:cs="仿宋"/>
          <w:bCs/>
          <w:szCs w:val="21"/>
        </w:rPr>
        <w:t xml:space="preserve">三、质疑事项具体内容</w:t>
      </w:r>
      <w:r/>
    </w:p>
    <w:p>
      <w:pPr>
        <w:spacing w:line="460" w:lineRule="exact"/>
        <w:rPr>
          <w:rFonts w:ascii="宋体" w:hAnsi="宋体" w:eastAsia="宋体" w:cs="仿宋"/>
          <w:szCs w:val="21"/>
          <w:u w:val="single"/>
        </w:rPr>
      </w:pPr>
      <w:r>
        <w:rPr>
          <w:rFonts w:hint="eastAsia" w:ascii="宋体" w:hAnsi="宋体" w:eastAsia="宋体" w:cs="仿宋"/>
          <w:szCs w:val="21"/>
        </w:rPr>
        <w:t xml:space="preserve">质疑事项1：</w:t>
      </w:r>
      <w:r>
        <w:rPr>
          <w:rFonts w:hint="eastAsia" w:ascii="宋体" w:hAnsi="宋体" w:eastAsia="宋体" w:cs="仿宋"/>
          <w:szCs w:val="21"/>
          <w:u w:val="single"/>
        </w:rPr>
        <w:t xml:space="preserve">                                                          </w:t>
      </w:r>
      <w:r/>
    </w:p>
    <w:p>
      <w:pPr>
        <w:spacing w:line="460" w:lineRule="exact"/>
        <w:rPr>
          <w:rFonts w:ascii="宋体" w:hAnsi="宋体" w:eastAsia="宋体" w:cs="仿宋"/>
          <w:szCs w:val="21"/>
          <w:u w:val="single"/>
        </w:rPr>
      </w:pPr>
      <w:r>
        <w:rPr>
          <w:rFonts w:hint="eastAsia" w:ascii="宋体" w:hAnsi="宋体" w:eastAsia="宋体" w:cs="仿宋"/>
          <w:szCs w:val="21"/>
        </w:rPr>
        <w:t xml:space="preserve">事实依据：</w:t>
      </w:r>
      <w:r>
        <w:rPr>
          <w:rFonts w:hint="eastAsia" w:ascii="宋体" w:hAnsi="宋体" w:eastAsia="宋体" w:cs="仿宋"/>
          <w:szCs w:val="21"/>
          <w:u w:val="single"/>
        </w:rPr>
        <w:t xml:space="preserve">                                                            </w:t>
      </w:r>
      <w:r/>
    </w:p>
    <w:p>
      <w:pPr>
        <w:spacing w:line="460" w:lineRule="exact"/>
        <w:rPr>
          <w:rFonts w:ascii="宋体" w:hAnsi="宋体" w:eastAsia="宋体" w:cs="仿宋"/>
          <w:szCs w:val="21"/>
        </w:rPr>
      </w:pPr>
      <w:r>
        <w:rPr>
          <w:rFonts w:hint="eastAsia" w:ascii="宋体" w:hAnsi="宋体" w:eastAsia="宋体" w:cs="仿宋"/>
          <w:szCs w:val="21"/>
          <w:u w:val="single"/>
        </w:rPr>
        <w:t xml:space="preserve">                                                                      </w:t>
      </w:r>
      <w:r/>
    </w:p>
    <w:p>
      <w:pPr>
        <w:spacing w:line="460" w:lineRule="exact"/>
        <w:rPr>
          <w:rFonts w:ascii="宋体" w:hAnsi="宋体" w:eastAsia="宋体" w:cs="仿宋"/>
          <w:szCs w:val="21"/>
          <w:u w:val="single"/>
        </w:rPr>
      </w:pPr>
      <w:r>
        <w:rPr>
          <w:rFonts w:hint="eastAsia" w:ascii="宋体" w:hAnsi="宋体" w:eastAsia="宋体" w:cs="仿宋"/>
          <w:szCs w:val="21"/>
        </w:rPr>
        <w:t xml:space="preserve">法律依据：</w:t>
      </w:r>
      <w:r>
        <w:rPr>
          <w:rFonts w:hint="eastAsia" w:ascii="宋体" w:hAnsi="宋体" w:eastAsia="宋体" w:cs="仿宋"/>
          <w:szCs w:val="21"/>
          <w:u w:val="single"/>
        </w:rPr>
        <w:t xml:space="preserve">                                                            </w:t>
      </w:r>
      <w:r/>
    </w:p>
    <w:p>
      <w:pPr>
        <w:spacing w:line="460" w:lineRule="exact"/>
        <w:rPr>
          <w:rFonts w:ascii="宋体" w:hAnsi="宋体" w:eastAsia="宋体" w:cs="仿宋"/>
          <w:szCs w:val="21"/>
          <w:u w:val="single"/>
        </w:rPr>
      </w:pPr>
      <w:r>
        <w:rPr>
          <w:rFonts w:hint="eastAsia" w:ascii="宋体" w:hAnsi="宋体" w:eastAsia="宋体" w:cs="仿宋"/>
          <w:szCs w:val="21"/>
          <w:u w:val="single"/>
        </w:rPr>
        <w:t xml:space="preserve">                                                                      </w:t>
      </w:r>
      <w:r/>
    </w:p>
    <w:p>
      <w:pPr>
        <w:spacing w:line="460" w:lineRule="exact"/>
        <w:rPr>
          <w:rFonts w:ascii="宋体" w:hAnsi="宋体" w:eastAsia="宋体" w:cs="仿宋"/>
          <w:szCs w:val="21"/>
          <w:u w:val="single"/>
        </w:rPr>
      </w:pPr>
      <w:r>
        <w:rPr>
          <w:rFonts w:hint="eastAsia" w:ascii="宋体" w:hAnsi="宋体" w:eastAsia="宋体" w:cs="仿宋"/>
          <w:szCs w:val="21"/>
        </w:rPr>
        <w:t xml:space="preserve">质疑事项2</w:t>
      </w:r>
      <w:r/>
    </w:p>
    <w:p>
      <w:pPr>
        <w:spacing w:line="460" w:lineRule="exact"/>
        <w:rPr>
          <w:rFonts w:ascii="宋体" w:hAnsi="宋体" w:eastAsia="宋体" w:cs="仿宋"/>
          <w:szCs w:val="21"/>
        </w:rPr>
      </w:pPr>
      <w:r>
        <w:rPr>
          <w:rFonts w:hint="eastAsia" w:ascii="宋体" w:hAnsi="宋体" w:eastAsia="宋体" w:cs="仿宋"/>
          <w:szCs w:val="21"/>
        </w:rPr>
        <w:t xml:space="preserve">……</w:t>
      </w:r>
      <w:r/>
    </w:p>
    <w:p>
      <w:pPr>
        <w:spacing w:line="460" w:lineRule="exact"/>
        <w:rPr>
          <w:rFonts w:ascii="宋体" w:hAnsi="宋体" w:eastAsia="宋体" w:cs="仿宋"/>
          <w:bCs/>
          <w:szCs w:val="21"/>
        </w:rPr>
      </w:pPr>
      <w:r>
        <w:rPr>
          <w:rFonts w:hint="eastAsia" w:ascii="宋体" w:hAnsi="宋体" w:eastAsia="宋体" w:cs="仿宋"/>
          <w:bCs/>
          <w:szCs w:val="21"/>
        </w:rPr>
        <w:t xml:space="preserve">四、与质疑事项相关的质疑请求</w:t>
      </w:r>
      <w:r/>
    </w:p>
    <w:p>
      <w:pPr>
        <w:spacing w:line="460" w:lineRule="exact"/>
        <w:rPr>
          <w:rFonts w:ascii="宋体" w:hAnsi="宋体" w:eastAsia="宋体" w:cs="仿宋"/>
          <w:szCs w:val="21"/>
          <w:u w:val="single"/>
        </w:rPr>
      </w:pPr>
      <w:r>
        <w:rPr>
          <w:rFonts w:hint="eastAsia" w:ascii="宋体" w:hAnsi="宋体" w:eastAsia="宋体" w:cs="仿宋"/>
          <w:szCs w:val="21"/>
        </w:rPr>
        <w:t xml:space="preserve">请求：</w:t>
      </w:r>
      <w:r>
        <w:rPr>
          <w:rFonts w:hint="eastAsia" w:ascii="宋体" w:hAnsi="宋体" w:eastAsia="宋体" w:cs="仿宋"/>
          <w:szCs w:val="21"/>
          <w:u w:val="single"/>
        </w:rPr>
        <w:t xml:space="preserve">                                                                </w:t>
      </w:r>
      <w:r/>
    </w:p>
    <w:p>
      <w:pPr>
        <w:spacing w:line="460" w:lineRule="exact"/>
        <w:rPr>
          <w:rFonts w:ascii="宋体" w:hAnsi="宋体" w:eastAsia="宋体" w:cs="Times New Roman"/>
          <w:szCs w:val="21"/>
        </w:rPr>
      </w:pPr>
      <w:r>
        <w:rPr>
          <w:rFonts w:hint="eastAsia" w:ascii="宋体" w:hAnsi="宋体" w:eastAsia="宋体" w:cs="Times New Roman"/>
          <w:szCs w:val="21"/>
        </w:rPr>
        <w:t xml:space="preserve">签字（签章）：                   公章：                      </w:t>
      </w:r>
      <w:r/>
    </w:p>
    <w:p>
      <w:pPr>
        <w:spacing w:line="460" w:lineRule="exact"/>
        <w:rPr>
          <w:rFonts w:ascii="宋体" w:hAnsi="宋体" w:eastAsia="宋体" w:cs="Times New Roman"/>
          <w:szCs w:val="21"/>
        </w:rPr>
      </w:pPr>
      <w:r>
        <w:rPr>
          <w:rFonts w:hint="eastAsia" w:ascii="宋体" w:hAnsi="宋体" w:eastAsia="宋体" w:cs="Times New Roman"/>
          <w:szCs w:val="21"/>
        </w:rPr>
        <w:t xml:space="preserve">日期：    </w:t>
      </w:r>
      <w:r/>
    </w:p>
    <w:p>
      <w:pPr>
        <w:spacing w:line="460" w:lineRule="exact"/>
        <w:rPr>
          <w:rFonts w:ascii="宋体" w:hAnsi="宋体" w:eastAsia="宋体" w:cs="Times New Roman"/>
          <w:szCs w:val="21"/>
        </w:rPr>
      </w:pPr>
      <w:r>
        <w:rPr>
          <w:rFonts w:hint="eastAsia" w:ascii="宋体" w:hAnsi="宋体" w:eastAsia="宋体" w:cs="Times New Roman"/>
          <w:szCs w:val="21"/>
        </w:rPr>
        <w:t xml:space="preserve">质疑函制作说明：</w:t>
      </w:r>
      <w:r/>
    </w:p>
    <w:p>
      <w:pPr>
        <w:ind w:firstLine="480"/>
        <w:jc w:val="left"/>
        <w:spacing w:line="460" w:lineRule="exact"/>
        <w:widowControl/>
        <w:rPr>
          <w:rFonts w:ascii="宋体" w:hAnsi="宋体" w:eastAsia="宋体" w:cs="Times New Roman"/>
          <w:szCs w:val="21"/>
        </w:rPr>
      </w:pPr>
      <w:r>
        <w:rPr>
          <w:rFonts w:hint="eastAsia" w:ascii="宋体" w:hAnsi="宋体" w:eastAsia="宋体" w:cs="Times New Roman"/>
          <w:szCs w:val="21"/>
        </w:rPr>
        <w:t xml:space="preserve">1.供应商提出质疑时，应提交质疑函和必要的证明材料。</w:t>
      </w:r>
      <w:r/>
    </w:p>
    <w:p>
      <w:pPr>
        <w:ind w:firstLine="480"/>
        <w:jc w:val="left"/>
        <w:spacing w:line="460" w:lineRule="exact"/>
        <w:widowControl/>
        <w:rPr>
          <w:rFonts w:ascii="宋体" w:hAnsi="宋体" w:eastAsia="宋体" w:cs="Times New Roman"/>
          <w:szCs w:val="21"/>
        </w:rPr>
      </w:pPr>
      <w:r>
        <w:rPr>
          <w:rFonts w:hint="eastAsia" w:ascii="宋体" w:hAnsi="宋体" w:eastAsia="宋体" w:cs="Times New Roman"/>
          <w:szCs w:val="21"/>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460" w:lineRule="exact"/>
        <w:widowControl/>
        <w:rPr>
          <w:rFonts w:ascii="宋体" w:hAnsi="宋体" w:eastAsia="宋体" w:cs="Times New Roman"/>
          <w:szCs w:val="21"/>
        </w:rPr>
      </w:pPr>
      <w:r>
        <w:rPr>
          <w:rFonts w:hint="eastAsia" w:ascii="宋体" w:hAnsi="宋体" w:eastAsia="宋体" w:cs="Times New Roman"/>
          <w:szCs w:val="21"/>
        </w:rPr>
        <w:t xml:space="preserve">3.质疑供应商若对项目的某一分包进行质疑，质疑函中应列明具体分包号。</w:t>
      </w:r>
      <w:r/>
    </w:p>
    <w:p>
      <w:pPr>
        <w:ind w:firstLine="480"/>
        <w:jc w:val="left"/>
        <w:spacing w:line="460" w:lineRule="exact"/>
        <w:widowControl/>
        <w:rPr>
          <w:rFonts w:ascii="宋体" w:hAnsi="宋体" w:eastAsia="宋体" w:cs="Times New Roman"/>
          <w:szCs w:val="21"/>
        </w:rPr>
      </w:pPr>
      <w:r>
        <w:rPr>
          <w:rFonts w:hint="eastAsia" w:ascii="宋体" w:hAnsi="宋体" w:eastAsia="宋体" w:cs="Times New Roman"/>
          <w:szCs w:val="21"/>
        </w:rPr>
        <w:t xml:space="preserve">4.质疑函的质疑事项应具体、明确，并有必要的事实依据和法律依据。</w:t>
      </w:r>
      <w:r/>
    </w:p>
    <w:p>
      <w:pPr>
        <w:ind w:firstLine="480"/>
        <w:jc w:val="left"/>
        <w:spacing w:line="460" w:lineRule="exact"/>
        <w:widowControl/>
        <w:rPr>
          <w:rFonts w:ascii="宋体" w:hAnsi="宋体" w:eastAsia="宋体" w:cs="Times New Roman"/>
          <w:szCs w:val="21"/>
        </w:rPr>
      </w:pPr>
      <w:r>
        <w:rPr>
          <w:rFonts w:hint="eastAsia" w:ascii="宋体" w:hAnsi="宋体" w:eastAsia="宋体" w:cs="Times New Roman"/>
          <w:szCs w:val="21"/>
        </w:rPr>
        <w:t xml:space="preserve">5.质疑函的质疑请求应与质疑事项相关。</w:t>
      </w:r>
      <w:r/>
    </w:p>
    <w:p>
      <w:pPr>
        <w:ind w:firstLine="480"/>
        <w:jc w:val="left"/>
        <w:spacing w:line="460" w:lineRule="exact"/>
        <w:widowControl/>
        <w:rPr>
          <w:rFonts w:hint="eastAsia" w:ascii="宋体" w:hAnsi="宋体" w:eastAsia="宋体" w:cs="Times New Roman"/>
          <w:szCs w:val="21"/>
          <w:lang w:eastAsia="zh-CN"/>
        </w:rPr>
      </w:pPr>
      <w:r>
        <w:rPr>
          <w:rFonts w:hint="eastAsia" w:ascii="宋体" w:hAnsi="宋体" w:eastAsia="宋体" w:cs="Times New Roman"/>
          <w:szCs w:val="21"/>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w:t>
      </w:r>
      <w:r>
        <w:rPr>
          <w:rFonts w:hint="eastAsia" w:cs="Times New Roman"/>
          <w:szCs w:val="21"/>
          <w:lang w:eastAsia="zh-CN"/>
        </w:rPr>
        <w:t xml:space="preserve">。</w:t>
      </w:r>
      <w:r/>
    </w:p>
    <w:p>
      <w:r/>
      <w:r/>
    </w:p>
    <w:p>
      <w:pPr>
        <w:pStyle w:val="709"/>
        <w:rPr>
          <w:lang w:eastAsia="zh-CN"/>
        </w:rPr>
      </w:pPr>
      <w:r>
        <w:rPr>
          <w:lang w:eastAsia="zh-CN"/>
        </w:rPr>
      </w:r>
      <w:r/>
    </w:p>
    <w:p>
      <w:pPr>
        <w:pStyle w:val="709"/>
        <w:rPr>
          <w:lang w:eastAsia="zh-CN"/>
        </w:rPr>
      </w:pPr>
      <w:r>
        <w:rPr>
          <w:lang w:eastAsia="zh-CN"/>
        </w:rPr>
      </w:r>
      <w:r/>
    </w:p>
    <w:p>
      <w:pPr>
        <w:pStyle w:val="709"/>
        <w:rPr>
          <w:lang w:eastAsia="zh-CN"/>
        </w:rPr>
      </w:pPr>
      <w:r>
        <w:rPr>
          <w:lang w:eastAsia="zh-CN"/>
        </w:rPr>
      </w:r>
      <w:r/>
    </w:p>
    <w:p>
      <w:pPr>
        <w:pStyle w:val="709"/>
        <w:rPr>
          <w:lang w:eastAsia="zh-CN"/>
        </w:rPr>
      </w:pPr>
      <w:r>
        <w:rPr>
          <w:lang w:eastAsia="zh-CN"/>
        </w:rPr>
      </w:r>
      <w:r/>
    </w:p>
    <w:p>
      <w:pPr>
        <w:pStyle w:val="709"/>
        <w:rPr>
          <w:lang w:eastAsia="zh-CN"/>
        </w:rPr>
      </w:pPr>
      <w:r>
        <w:rPr>
          <w:lang w:eastAsia="zh-CN"/>
        </w:rPr>
      </w:r>
      <w:r/>
    </w:p>
    <w:p>
      <w:pPr>
        <w:pStyle w:val="709"/>
        <w:rPr>
          <w:lang w:eastAsia="zh-CN"/>
        </w:rPr>
      </w:pPr>
      <w:r>
        <w:rPr>
          <w:lang w:eastAsia="zh-CN"/>
        </w:rPr>
      </w:r>
      <w:r/>
    </w:p>
    <w:p>
      <w:pPr>
        <w:pStyle w:val="709"/>
        <w:rPr>
          <w:lang w:eastAsia="zh-CN"/>
        </w:rPr>
      </w:pPr>
      <w:r>
        <w:rPr>
          <w:lang w:eastAsia="zh-CN"/>
        </w:rPr>
      </w:r>
      <w:r/>
    </w:p>
    <w:p>
      <w:pPr>
        <w:pStyle w:val="709"/>
        <w:rPr>
          <w:lang w:eastAsia="zh-CN"/>
        </w:rPr>
      </w:pPr>
      <w:r>
        <w:rPr>
          <w:lang w:eastAsia="zh-CN"/>
        </w:rPr>
      </w:r>
      <w:r/>
    </w:p>
    <w:p>
      <w:pPr>
        <w:pStyle w:val="709"/>
        <w:rPr>
          <w:lang w:eastAsia="zh-CN"/>
        </w:rPr>
      </w:pPr>
      <w:r>
        <w:rPr>
          <w:lang w:eastAsia="zh-CN"/>
        </w:rPr>
      </w:r>
      <w:r/>
    </w:p>
    <w:p>
      <w:pPr>
        <w:pStyle w:val="709"/>
        <w:rPr>
          <w:lang w:eastAsia="zh-CN"/>
        </w:rPr>
      </w:pPr>
      <w:r>
        <w:rPr>
          <w:lang w:eastAsia="zh-CN"/>
        </w:rPr>
      </w:r>
      <w:r/>
    </w:p>
    <w:p>
      <w:pPr>
        <w:pStyle w:val="709"/>
        <w:rPr>
          <w:lang w:eastAsia="zh-CN"/>
        </w:rPr>
      </w:pPr>
      <w:r>
        <w:rPr>
          <w:lang w:eastAsia="zh-CN"/>
        </w:rPr>
      </w:r>
      <w:r/>
    </w:p>
    <w:p>
      <w:pPr>
        <w:pStyle w:val="709"/>
        <w:rPr>
          <w:lang w:eastAsia="zh-CN"/>
        </w:rPr>
      </w:pPr>
      <w:r>
        <w:rPr>
          <w:lang w:eastAsia="zh-CN"/>
        </w:rPr>
      </w:r>
      <w:r/>
    </w:p>
    <w:p>
      <w:pPr>
        <w:pStyle w:val="709"/>
        <w:rPr>
          <w:lang w:eastAsia="zh-CN"/>
        </w:rPr>
      </w:pPr>
      <w:r>
        <w:rPr>
          <w:lang w:eastAsia="zh-CN"/>
        </w:rPr>
      </w:r>
      <w:r/>
    </w:p>
    <w:p>
      <w:pPr>
        <w:pStyle w:val="709"/>
        <w:rPr>
          <w:lang w:eastAsia="zh-CN"/>
        </w:rPr>
      </w:pPr>
      <w:r>
        <w:rPr>
          <w:lang w:eastAsia="zh-CN"/>
        </w:rPr>
      </w:r>
      <w:r/>
    </w:p>
    <w:p>
      <w:pPr>
        <w:pStyle w:val="709"/>
        <w:rPr>
          <w:lang w:eastAsia="zh-CN"/>
        </w:rPr>
      </w:pPr>
      <w:r>
        <w:rPr>
          <w:lang w:eastAsia="zh-CN"/>
        </w:rPr>
      </w:r>
      <w:r/>
    </w:p>
    <w:p>
      <w:pPr>
        <w:pStyle w:val="709"/>
        <w:rPr>
          <w:lang w:eastAsia="zh-CN"/>
        </w:rPr>
      </w:pPr>
      <w:r>
        <w:rPr>
          <w:lang w:eastAsia="zh-CN"/>
        </w:rPr>
      </w:r>
      <w:r/>
    </w:p>
    <w:p>
      <w:pPr>
        <w:pStyle w:val="709"/>
        <w:rPr>
          <w:lang w:eastAsia="zh-CN"/>
        </w:rPr>
      </w:pPr>
      <w:r>
        <w:rPr>
          <w:lang w:eastAsia="zh-CN"/>
        </w:rPr>
      </w:r>
      <w:r/>
    </w:p>
    <w:p>
      <w:pPr>
        <w:pStyle w:val="709"/>
        <w:rPr>
          <w:lang w:eastAsia="zh-CN"/>
        </w:rPr>
      </w:pPr>
      <w:r>
        <w:rPr>
          <w:lang w:eastAsia="zh-CN"/>
        </w:rPr>
      </w:r>
      <w:r/>
    </w:p>
    <w:p>
      <w:pPr>
        <w:pStyle w:val="709"/>
        <w:rPr>
          <w:lang w:eastAsia="zh-CN"/>
        </w:rPr>
      </w:pPr>
      <w:r>
        <w:rPr>
          <w:lang w:eastAsia="zh-CN"/>
        </w:rPr>
      </w:r>
      <w:r/>
    </w:p>
    <w:p>
      <w:pPr>
        <w:pStyle w:val="709"/>
        <w:rPr>
          <w:lang w:eastAsia="zh-CN"/>
        </w:rPr>
      </w:pPr>
      <w:r>
        <w:rPr>
          <w:lang w:eastAsia="zh-CN"/>
        </w:rPr>
      </w:r>
      <w:r/>
    </w:p>
    <w:p>
      <w:pPr>
        <w:pStyle w:val="709"/>
        <w:rPr>
          <w:lang w:eastAsia="zh-CN"/>
        </w:rPr>
      </w:pPr>
      <w:r>
        <w:rPr>
          <w:lang w:eastAsia="zh-CN"/>
        </w:rPr>
      </w:r>
      <w:r/>
    </w:p>
    <w:p>
      <w:pPr>
        <w:pStyle w:val="709"/>
        <w:rPr>
          <w:lang w:eastAsia="zh-CN"/>
        </w:rPr>
      </w:pPr>
      <w:r>
        <w:rPr>
          <w:lang w:eastAsia="zh-CN"/>
        </w:rPr>
      </w:r>
      <w:r/>
    </w:p>
    <w:p>
      <w:pPr>
        <w:pStyle w:val="709"/>
        <w:rPr>
          <w:lang w:eastAsia="zh-CN"/>
        </w:rPr>
      </w:pPr>
      <w:r>
        <w:rPr>
          <w:lang w:eastAsia="zh-CN"/>
        </w:rPr>
      </w:r>
      <w:r/>
    </w:p>
    <w:p>
      <w:pPr>
        <w:pStyle w:val="709"/>
        <w:rPr>
          <w:lang w:eastAsia="zh-CN"/>
        </w:rPr>
      </w:pPr>
      <w:r>
        <w:rPr>
          <w:lang w:eastAsia="zh-CN"/>
        </w:rPr>
      </w:r>
      <w:r/>
    </w:p>
    <w:p>
      <w:pPr>
        <w:pStyle w:val="709"/>
        <w:rPr>
          <w:lang w:eastAsia="zh-CN"/>
        </w:rPr>
      </w:pPr>
      <w:r>
        <w:rPr>
          <w:lang w:eastAsia="zh-CN"/>
        </w:rPr>
      </w:r>
      <w:r/>
    </w:p>
    <w:p>
      <w:pPr>
        <w:pStyle w:val="709"/>
        <w:rPr>
          <w:lang w:eastAsia="zh-CN"/>
        </w:rPr>
      </w:pPr>
      <w:r>
        <w:rPr>
          <w:lang w:eastAsia="zh-CN"/>
        </w:rPr>
      </w:r>
      <w:r/>
    </w:p>
    <w:p>
      <w:pPr>
        <w:pStyle w:val="709"/>
        <w:rPr>
          <w:lang w:eastAsia="zh-CN"/>
        </w:rPr>
      </w:pPr>
      <w:r>
        <w:rPr>
          <w:lang w:eastAsia="zh-CN"/>
        </w:rPr>
      </w:r>
      <w:r/>
    </w:p>
    <w:p>
      <w:pPr>
        <w:pStyle w:val="696"/>
        <w:spacing w:after="320"/>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第六章  评审方法和评审标准</w:t>
      </w:r>
      <w:r/>
    </w:p>
    <w:p>
      <w:pPr>
        <w:pStyle w:val="715"/>
        <w:ind w:firstLine="482"/>
        <w:spacing w:line="360" w:lineRule="auto"/>
        <w:rPr>
          <w:rFonts w:ascii="Times New Roman" w:hAnsi="Times New Roman" w:cs="Times New Roman"/>
          <w:sz w:val="24"/>
          <w:szCs w:val="24"/>
          <w:lang w:eastAsia="zh-CN"/>
        </w:rPr>
      </w:pPr>
      <w:r>
        <w:rPr>
          <w:rFonts w:ascii="Times New Roman" w:hAnsi="Times New Roman" w:cs="Times New Roman"/>
          <w:b/>
          <w:bCs/>
          <w:sz w:val="24"/>
          <w:szCs w:val="24"/>
          <w:lang w:eastAsia="zh-CN"/>
        </w:rPr>
        <w:t xml:space="preserve">一、谈判小组的构成</w:t>
      </w:r>
      <w:r>
        <w:rPr>
          <w:rFonts w:ascii="Times New Roman" w:hAnsi="Times New Roman" w:cs="Times New Roman"/>
          <w:sz w:val="24"/>
          <w:szCs w:val="24"/>
          <w:lang w:eastAsia="zh-CN"/>
        </w:rPr>
        <w:t xml:space="preserve">：本采购项目的谈判小组由采购人代表和评审专家组成。</w:t>
      </w:r>
      <w:r/>
    </w:p>
    <w:p>
      <w:pPr>
        <w:pStyle w:val="715"/>
        <w:ind w:firstLine="482"/>
        <w:spacing w:line="360" w:lineRule="auto"/>
        <w:rPr>
          <w:rFonts w:ascii="Times New Roman" w:hAnsi="Times New Roman" w:cs="Times New Roman"/>
          <w:sz w:val="24"/>
          <w:szCs w:val="24"/>
          <w:lang w:eastAsia="zh-CN"/>
        </w:rPr>
      </w:pPr>
      <w:r>
        <w:rPr>
          <w:rFonts w:ascii="Times New Roman" w:hAnsi="Times New Roman" w:cs="Times New Roman"/>
          <w:b/>
          <w:bCs/>
          <w:sz w:val="24"/>
          <w:szCs w:val="24"/>
          <w:lang w:eastAsia="zh-CN"/>
        </w:rPr>
        <w:t xml:space="preserve">二、谈判原则</w:t>
      </w:r>
      <w:r>
        <w:rPr>
          <w:rFonts w:ascii="Times New Roman" w:hAnsi="Times New Roman" w:cs="Times New Roman"/>
          <w:sz w:val="24"/>
          <w:szCs w:val="24"/>
          <w:lang w:eastAsia="zh-CN"/>
        </w:rPr>
        <w:t xml:space="preserve">：谈判小组必须公平、公正、客观，不带任何倾向性和启发性；不得向外界透露任何与谈判有关的内容；任何单位和个人不得干扰、影响谈判的正常进行；谈判小组及有关工作人员不得私下与供应商接触。</w:t>
      </w:r>
      <w:r/>
    </w:p>
    <w:p>
      <w:pPr>
        <w:pStyle w:val="715"/>
        <w:ind w:firstLine="482"/>
        <w:spacing w:line="360" w:lineRule="auto"/>
        <w:tabs>
          <w:tab w:val="left" w:pos="2472" w:leader="none"/>
        </w:tabs>
        <w:rPr>
          <w:rFonts w:ascii="Times New Roman" w:hAnsi="Times New Roman" w:cs="Times New Roman"/>
          <w:sz w:val="24"/>
          <w:szCs w:val="24"/>
          <w:lang w:eastAsia="zh-CN"/>
        </w:rPr>
      </w:pPr>
      <w:r>
        <w:rPr>
          <w:rFonts w:ascii="Times New Roman" w:hAnsi="Times New Roman" w:cs="Times New Roman"/>
          <w:b/>
          <w:bCs/>
          <w:sz w:val="24"/>
          <w:szCs w:val="24"/>
          <w:lang w:eastAsia="zh-CN"/>
        </w:rPr>
        <w:t xml:space="preserve">三、</w:t>
      </w:r>
      <w:r>
        <w:rPr>
          <w:rFonts w:ascii="Times New Roman" w:hAnsi="Times New Roman" w:cs="Times New Roman"/>
          <w:b/>
          <w:sz w:val="24"/>
          <w:szCs w:val="24"/>
          <w:lang w:eastAsia="zh-CN"/>
        </w:rPr>
        <w:t xml:space="preserve">评定成交的标准：</w:t>
      </w:r>
      <w:r/>
    </w:p>
    <w:p>
      <w:pPr>
        <w:pStyle w:val="715"/>
        <w:ind w:firstLine="480"/>
        <w:spacing w:line="360" w:lineRule="auto"/>
        <w:tabs>
          <w:tab w:val="left" w:pos="2472" w:leader="none"/>
        </w:tabs>
        <w:rPr>
          <w:rFonts w:ascii="Times New Roman" w:hAnsi="Times New Roman" w:cs="Times New Roman"/>
          <w:sz w:val="24"/>
          <w:szCs w:val="24"/>
          <w:lang w:eastAsia="zh-CN"/>
        </w:rPr>
      </w:pPr>
      <w:r>
        <w:rPr>
          <w:rFonts w:ascii="Times New Roman" w:hAnsi="Times New Roman" w:cs="Times New Roman"/>
          <w:bCs/>
          <w:sz w:val="24"/>
          <w:szCs w:val="24"/>
          <w:lang w:eastAsia="zh-CN"/>
        </w:rPr>
        <w:t xml:space="preserve">1.</w:t>
      </w:r>
      <w:r>
        <w:rPr>
          <w:rFonts w:ascii="Times New Roman" w:hAnsi="Times New Roman" w:cs="Times New Roman"/>
          <w:sz w:val="24"/>
          <w:szCs w:val="24"/>
          <w:lang w:eastAsia="zh-CN"/>
        </w:rPr>
        <w:t xml:space="preserve">谈判小组从质量和服务均能满足谈判文件实质性响应要求的供应商中，按照最后报价由低到高的顺序提出3名以上成交候选人且最后报价最低的确定为成交供应商。</w:t>
      </w:r>
      <w:r/>
    </w:p>
    <w:p>
      <w:pPr>
        <w:ind w:firstLine="480"/>
        <w:spacing w:line="360" w:lineRule="auto"/>
        <w:widowControl/>
        <w:rPr>
          <w:sz w:val="24"/>
          <w:szCs w:val="24"/>
          <w:lang w:eastAsia="zh-CN"/>
        </w:rPr>
      </w:pPr>
      <w:r>
        <w:rPr>
          <w:rFonts w:ascii="Times New Roman" w:hAnsi="Times New Roman" w:cs="Times New Roman"/>
          <w:sz w:val="24"/>
          <w:szCs w:val="24"/>
          <w:lang w:eastAsia="zh-CN"/>
        </w:rPr>
        <w:t xml:space="preserve">2.如最后报价相同，</w:t>
      </w:r>
      <w:r>
        <w:rPr>
          <w:rFonts w:hint="eastAsia" w:ascii="Times New Roman" w:hAnsi="Times New Roman" w:cs="Times New Roman"/>
          <w:sz w:val="24"/>
          <w:szCs w:val="24"/>
          <w:lang w:eastAsia="zh-CN"/>
        </w:rPr>
        <w:t xml:space="preserve">则</w:t>
      </w:r>
      <w:r>
        <w:rPr>
          <w:rFonts w:ascii="Times New Roman" w:hAnsi="Times New Roman" w:cs="Times New Roman"/>
          <w:sz w:val="24"/>
          <w:szCs w:val="24"/>
          <w:lang w:eastAsia="zh-CN"/>
        </w:rPr>
        <w:t xml:space="preserve">由采购人确定成交供应商。</w:t>
      </w:r>
      <w:r/>
    </w:p>
    <w:sectPr>
      <w:headerReference w:type="default" r:id="rId8"/>
      <w:footerReference w:type="default" r:id="rId10"/>
      <w:footnotePr/>
      <w:endnotePr/>
      <w:type w:val="nextPage"/>
      <w:pgSz w:w="11910" w:h="16850" w:orient="portrait"/>
      <w:pgMar w:top="1440" w:right="1310" w:bottom="1440" w:left="1360" w:header="725" w:footer="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Calibri">
    <w:panose1 w:val="020F0502020204030204"/>
  </w:font>
  <w:font w:name="Courier New">
    <w:panose1 w:val="02070309020205020404"/>
  </w:font>
  <w:font w:name="黑体">
    <w:panose1 w:val="02010609060101010101"/>
  </w:font>
  <w:font w:name="仿宋_GB2312">
    <w:panose1 w:val="02010609060101010101"/>
  </w:font>
  <w:font w:name="楷体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0"/>
      <w:jc w:val="center"/>
    </w:pP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spacing w:line="14" w:lineRule="auto"/>
      <w:rPr>
        <w:sz w:val="20"/>
      </w:rPr>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673100</wp:posOffset>
              </wp:positionH>
              <wp:positionV relativeFrom="page">
                <wp:posOffset>460375</wp:posOffset>
              </wp:positionV>
              <wp:extent cx="1739900" cy="1397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739900" cy="139700"/>
                      </a:xfrm>
                      <a:prstGeom prst="rect">
                        <a:avLst/>
                      </a:prstGeom>
                      <a:noFill/>
                      <a:ln>
                        <a:noFill/>
                        <a:miter/>
                      </a:ln>
                    </wps:spPr>
                    <wps:txbx>
                      <w:txbxContent>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page;margin-left:53.0pt;mso-position-horizontal:absolute;mso-position-vertical-relative:page;margin-top:36.2pt;mso-position-vertical:absolute;width:137.0pt;height:11.0pt;mso-wrap-distance-left:9.0pt;mso-wrap-distance-top:0.0pt;mso-wrap-distance-right:9.0pt;mso-wrap-distance-bottom:0.0pt;visibility:visible;" filled="f" stroked="f">
              <v:textbox inset="0,0,0,0">
                <w:txbxContent>
                  <w:p>
                    <w:r/>
                    <w:r/>
                  </w:p>
                </w:txbxContent>
              </v:textbox>
            </v:shape>
          </w:pict>
        </mc:Fallback>
      </mc:AlternateConten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4">
    <w:name w:val="Heading 7 Char"/>
    <w:basedOn w:val="703"/>
    <w:link w:val="700"/>
    <w:uiPriority w:val="9"/>
    <w:rPr>
      <w:rFonts w:ascii="Arial" w:hAnsi="Arial" w:eastAsia="Arial" w:cs="Arial"/>
      <w:b/>
      <w:bCs/>
      <w:i/>
      <w:iCs/>
      <w:sz w:val="22"/>
      <w:szCs w:val="22"/>
    </w:rPr>
  </w:style>
  <w:style w:type="character" w:styleId="685">
    <w:name w:val="Heading 8 Char"/>
    <w:basedOn w:val="703"/>
    <w:link w:val="701"/>
    <w:uiPriority w:val="9"/>
    <w:rPr>
      <w:rFonts w:ascii="Arial" w:hAnsi="Arial" w:eastAsia="Arial" w:cs="Arial"/>
      <w:i/>
      <w:iCs/>
      <w:sz w:val="22"/>
      <w:szCs w:val="22"/>
    </w:rPr>
  </w:style>
  <w:style w:type="character" w:styleId="686">
    <w:name w:val="Heading 9 Char"/>
    <w:basedOn w:val="703"/>
    <w:link w:val="702"/>
    <w:uiPriority w:val="9"/>
    <w:rPr>
      <w:rFonts w:ascii="Arial" w:hAnsi="Arial" w:eastAsia="Arial" w:cs="Arial"/>
      <w:i/>
      <w:iCs/>
      <w:sz w:val="21"/>
      <w:szCs w:val="21"/>
    </w:rPr>
  </w:style>
  <w:style w:type="character" w:styleId="687">
    <w:name w:val="Subtitle Char"/>
    <w:basedOn w:val="703"/>
    <w:link w:val="725"/>
    <w:uiPriority w:val="11"/>
    <w:rPr>
      <w:sz w:val="24"/>
      <w:szCs w:val="24"/>
    </w:rPr>
  </w:style>
  <w:style w:type="character" w:styleId="688">
    <w:name w:val="Quote Char"/>
    <w:link w:val="768"/>
    <w:uiPriority w:val="29"/>
    <w:rPr>
      <w:i/>
    </w:rPr>
  </w:style>
  <w:style w:type="character" w:styleId="689">
    <w:name w:val="Intense Quote Char"/>
    <w:link w:val="770"/>
    <w:uiPriority w:val="30"/>
    <w:rPr>
      <w:i/>
    </w:rPr>
  </w:style>
  <w:style w:type="character" w:styleId="690">
    <w:name w:val="Footnote Text Char"/>
    <w:link w:val="726"/>
    <w:uiPriority w:val="99"/>
    <w:rPr>
      <w:sz w:val="18"/>
    </w:rPr>
  </w:style>
  <w:style w:type="character" w:styleId="691">
    <w:name w:val="Endnote Text Char"/>
    <w:link w:val="718"/>
    <w:uiPriority w:val="99"/>
    <w:rPr>
      <w:sz w:val="20"/>
    </w:rPr>
  </w:style>
  <w:style w:type="paragraph" w:styleId="692">
    <w:name w:val="TOC Heading"/>
    <w:uiPriority w:val="39"/>
    <w:unhideWhenUsed/>
  </w:style>
  <w:style w:type="paragraph" w:styleId="693" w:default="1">
    <w:name w:val="Normal"/>
    <w:uiPriority w:val="1"/>
    <w:qFormat/>
    <w:pPr>
      <w:widowControl w:val="off"/>
    </w:pPr>
    <w:rPr>
      <w:rFonts w:ascii="宋体" w:hAnsi="宋体" w:eastAsia="宋体" w:cs="宋体"/>
      <w:sz w:val="22"/>
      <w:szCs w:val="22"/>
      <w:lang w:val="en-US" w:eastAsia="en-US" w:bidi="ar-SA"/>
    </w:rPr>
  </w:style>
  <w:style w:type="paragraph" w:styleId="694">
    <w:name w:val="Heading 1"/>
    <w:basedOn w:val="693"/>
    <w:next w:val="693"/>
    <w:uiPriority w:val="1"/>
    <w:qFormat/>
    <w:pPr>
      <w:spacing w:before="1"/>
      <w:outlineLvl w:val="0"/>
    </w:pPr>
    <w:rPr>
      <w:b/>
      <w:bCs/>
      <w:sz w:val="52"/>
      <w:szCs w:val="52"/>
    </w:rPr>
  </w:style>
  <w:style w:type="paragraph" w:styleId="695">
    <w:name w:val="Heading 2"/>
    <w:basedOn w:val="693"/>
    <w:next w:val="693"/>
    <w:uiPriority w:val="1"/>
    <w:qFormat/>
    <w:pPr>
      <w:ind w:left="2517"/>
      <w:spacing w:before="38"/>
      <w:outlineLvl w:val="1"/>
    </w:pPr>
    <w:rPr>
      <w:b/>
      <w:bCs/>
      <w:sz w:val="44"/>
      <w:szCs w:val="44"/>
    </w:rPr>
  </w:style>
  <w:style w:type="paragraph" w:styleId="696">
    <w:name w:val="Heading 3"/>
    <w:basedOn w:val="693"/>
    <w:next w:val="693"/>
    <w:uiPriority w:val="1"/>
    <w:qFormat/>
    <w:pPr>
      <w:jc w:val="center"/>
      <w:spacing w:before="24"/>
      <w:outlineLvl w:val="2"/>
    </w:pPr>
    <w:rPr>
      <w:b/>
      <w:bCs/>
      <w:sz w:val="32"/>
      <w:szCs w:val="32"/>
    </w:rPr>
  </w:style>
  <w:style w:type="paragraph" w:styleId="697">
    <w:name w:val="Heading 4"/>
    <w:basedOn w:val="693"/>
    <w:next w:val="693"/>
    <w:uiPriority w:val="1"/>
    <w:qFormat/>
    <w:pPr>
      <w:ind w:left="2" w:right="438"/>
      <w:jc w:val="center"/>
      <w:spacing w:before="23"/>
      <w:outlineLvl w:val="3"/>
    </w:pPr>
    <w:rPr>
      <w:b/>
      <w:bCs/>
      <w:sz w:val="30"/>
      <w:szCs w:val="30"/>
    </w:rPr>
  </w:style>
  <w:style w:type="paragraph" w:styleId="698">
    <w:name w:val="Heading 5"/>
    <w:basedOn w:val="693"/>
    <w:next w:val="693"/>
    <w:uiPriority w:val="1"/>
    <w:qFormat/>
    <w:pPr>
      <w:ind w:left="1000"/>
      <w:spacing w:before="1"/>
      <w:outlineLvl w:val="4"/>
    </w:pPr>
    <w:rPr>
      <w:b/>
      <w:bCs/>
      <w:sz w:val="28"/>
      <w:szCs w:val="28"/>
    </w:rPr>
  </w:style>
  <w:style w:type="paragraph" w:styleId="699">
    <w:name w:val="Heading 6"/>
    <w:basedOn w:val="693"/>
    <w:next w:val="693"/>
    <w:uiPriority w:val="1"/>
    <w:qFormat/>
    <w:pPr>
      <w:ind w:left="702"/>
      <w:outlineLvl w:val="5"/>
    </w:pPr>
    <w:rPr>
      <w:b/>
      <w:bCs/>
      <w:sz w:val="24"/>
      <w:szCs w:val="24"/>
    </w:rPr>
  </w:style>
  <w:style w:type="paragraph" w:styleId="700">
    <w:name w:val="Heading 7"/>
    <w:basedOn w:val="693"/>
    <w:next w:val="693"/>
    <w:link w:val="762"/>
    <w:uiPriority w:val="9"/>
    <w:unhideWhenUsed/>
    <w:qFormat/>
    <w:pPr>
      <w:keepLines/>
      <w:keepNext/>
      <w:spacing w:before="320" w:after="200"/>
      <w:outlineLvl w:val="6"/>
    </w:pPr>
    <w:rPr>
      <w:rFonts w:ascii="Arial" w:hAnsi="Arial" w:eastAsia="Arial" w:cs="Arial"/>
      <w:b/>
      <w:bCs/>
      <w:i/>
      <w:iCs/>
    </w:rPr>
  </w:style>
  <w:style w:type="paragraph" w:styleId="701">
    <w:name w:val="Heading 8"/>
    <w:basedOn w:val="693"/>
    <w:next w:val="693"/>
    <w:link w:val="763"/>
    <w:uiPriority w:val="9"/>
    <w:unhideWhenUsed/>
    <w:qFormat/>
    <w:pPr>
      <w:keepLines/>
      <w:keepNext/>
      <w:spacing w:before="320" w:after="200"/>
      <w:outlineLvl w:val="7"/>
    </w:pPr>
    <w:rPr>
      <w:rFonts w:ascii="Arial" w:hAnsi="Arial" w:eastAsia="Arial" w:cs="Arial"/>
      <w:i/>
      <w:iCs/>
    </w:rPr>
  </w:style>
  <w:style w:type="paragraph" w:styleId="702">
    <w:name w:val="Heading 9"/>
    <w:basedOn w:val="693"/>
    <w:next w:val="693"/>
    <w:link w:val="764"/>
    <w:uiPriority w:val="9"/>
    <w:unhideWhenUsed/>
    <w:qFormat/>
    <w:pPr>
      <w:keepLines/>
      <w:keepNext/>
      <w:spacing w:before="320" w:after="200"/>
      <w:outlineLvl w:val="8"/>
    </w:pPr>
    <w:rPr>
      <w:rFonts w:ascii="Arial" w:hAnsi="Arial" w:eastAsia="Arial" w:cs="Arial"/>
      <w:i/>
      <w:iCs/>
      <w:sz w:val="21"/>
      <w:szCs w:val="21"/>
    </w:rPr>
  </w:style>
  <w:style w:type="character" w:styleId="703" w:default="1">
    <w:name w:val="Default Paragraph Font"/>
    <w:uiPriority w:val="1"/>
    <w:semiHidden/>
    <w:unhideWhenUsed/>
    <w:qFormat/>
  </w:style>
  <w:style w:type="table" w:styleId="704" w:default="1">
    <w:name w:val="Normal Table"/>
    <w:uiPriority w:val="99"/>
    <w:semiHidden/>
    <w:unhideWhenUsed/>
    <w:qFormat/>
    <w:tblPr>
      <w:tblCellMar>
        <w:left w:w="108" w:type="dxa"/>
        <w:top w:w="0" w:type="dxa"/>
        <w:right w:w="108" w:type="dxa"/>
        <w:bottom w:w="0" w:type="dxa"/>
      </w:tblCellMar>
    </w:tblPr>
  </w:style>
  <w:style w:type="paragraph" w:styleId="705">
    <w:name w:val="toc 7"/>
    <w:basedOn w:val="693"/>
    <w:next w:val="693"/>
    <w:uiPriority w:val="39"/>
    <w:unhideWhenUsed/>
    <w:qFormat/>
    <w:pPr>
      <w:ind w:left="1701"/>
      <w:spacing w:after="57"/>
    </w:pPr>
  </w:style>
  <w:style w:type="paragraph" w:styleId="706">
    <w:name w:val="Normal Indent"/>
    <w:basedOn w:val="693"/>
    <w:link w:val="917"/>
    <w:uiPriority w:val="0"/>
    <w:qFormat/>
    <w:pPr>
      <w:ind w:firstLine="420"/>
    </w:pPr>
    <w:rPr>
      <w:szCs w:val="20"/>
    </w:rPr>
  </w:style>
  <w:style w:type="paragraph" w:styleId="707">
    <w:name w:val="Caption"/>
    <w:basedOn w:val="693"/>
    <w:next w:val="69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8">
    <w:name w:val="annotation text"/>
    <w:basedOn w:val="693"/>
    <w:link w:val="909"/>
    <w:uiPriority w:val="0"/>
    <w:qFormat/>
  </w:style>
  <w:style w:type="paragraph" w:styleId="709">
    <w:name w:val="Body Text"/>
    <w:basedOn w:val="693"/>
    <w:uiPriority w:val="1"/>
    <w:qFormat/>
    <w:rPr>
      <w:sz w:val="24"/>
      <w:szCs w:val="24"/>
    </w:rPr>
  </w:style>
  <w:style w:type="paragraph" w:styleId="710">
    <w:name w:val="Body Text Indent"/>
    <w:basedOn w:val="693"/>
    <w:next w:val="711"/>
    <w:uiPriority w:val="0"/>
    <w:qFormat/>
    <w:pPr>
      <w:ind w:firstLine="645"/>
    </w:pPr>
    <w:rPr>
      <w:rFonts w:ascii="楷体_GB2312" w:eastAsia="楷体_GB2312"/>
      <w:sz w:val="32"/>
      <w:szCs w:val="20"/>
    </w:rPr>
  </w:style>
  <w:style w:type="paragraph" w:styleId="711">
    <w:name w:val="Body Text First Indent 2"/>
    <w:basedOn w:val="710"/>
    <w:uiPriority w:val="99"/>
    <w:unhideWhenUsed/>
    <w:qFormat/>
    <w:pPr>
      <w:ind w:left="420" w:firstLine="420"/>
    </w:pPr>
  </w:style>
  <w:style w:type="paragraph" w:styleId="712">
    <w:name w:val="Block Text"/>
    <w:basedOn w:val="693"/>
    <w:uiPriority w:val="0"/>
    <w:qFormat/>
    <w:pPr>
      <w:ind w:left="256" w:right="6" w:firstLine="624"/>
    </w:pPr>
    <w:rPr>
      <w:rFonts w:eastAsia="仿宋_GB2312"/>
      <w:sz w:val="28"/>
      <w:szCs w:val="20"/>
    </w:rPr>
  </w:style>
  <w:style w:type="paragraph" w:styleId="713">
    <w:name w:val="toc 5"/>
    <w:basedOn w:val="693"/>
    <w:next w:val="693"/>
    <w:uiPriority w:val="39"/>
    <w:unhideWhenUsed/>
    <w:qFormat/>
    <w:pPr>
      <w:ind w:left="1134"/>
      <w:spacing w:after="57"/>
    </w:pPr>
  </w:style>
  <w:style w:type="paragraph" w:styleId="714">
    <w:name w:val="toc 3"/>
    <w:basedOn w:val="693"/>
    <w:next w:val="693"/>
    <w:uiPriority w:val="39"/>
    <w:unhideWhenUsed/>
    <w:qFormat/>
    <w:pPr>
      <w:ind w:left="567"/>
      <w:spacing w:after="57"/>
    </w:pPr>
  </w:style>
  <w:style w:type="paragraph" w:styleId="715">
    <w:name w:val="Plain Text"/>
    <w:basedOn w:val="693"/>
    <w:uiPriority w:val="0"/>
    <w:qFormat/>
    <w:rPr>
      <w:rFonts w:hAnsi="Courier New"/>
      <w:szCs w:val="20"/>
    </w:rPr>
  </w:style>
  <w:style w:type="paragraph" w:styleId="716">
    <w:name w:val="toc 8"/>
    <w:basedOn w:val="693"/>
    <w:next w:val="693"/>
    <w:uiPriority w:val="39"/>
    <w:unhideWhenUsed/>
    <w:qFormat/>
    <w:pPr>
      <w:ind w:left="1984"/>
      <w:spacing w:after="57"/>
    </w:pPr>
  </w:style>
  <w:style w:type="paragraph" w:styleId="717">
    <w:name w:val="Body Text Indent 2"/>
    <w:basedOn w:val="693"/>
    <w:uiPriority w:val="0"/>
    <w:qFormat/>
    <w:pPr>
      <w:ind w:left="420"/>
      <w:spacing w:after="120" w:line="480" w:lineRule="auto"/>
    </w:pPr>
  </w:style>
  <w:style w:type="paragraph" w:styleId="718">
    <w:name w:val="endnote text"/>
    <w:basedOn w:val="693"/>
    <w:link w:val="901"/>
    <w:uiPriority w:val="99"/>
    <w:semiHidden/>
    <w:unhideWhenUsed/>
    <w:qFormat/>
    <w:rPr>
      <w:sz w:val="20"/>
    </w:rPr>
  </w:style>
  <w:style w:type="paragraph" w:styleId="719">
    <w:name w:val="Balloon Text"/>
    <w:basedOn w:val="693"/>
    <w:link w:val="911"/>
    <w:uiPriority w:val="0"/>
    <w:qFormat/>
    <w:rPr>
      <w:sz w:val="18"/>
      <w:szCs w:val="18"/>
    </w:rPr>
  </w:style>
  <w:style w:type="paragraph" w:styleId="720">
    <w:name w:val="Footer"/>
    <w:basedOn w:val="693"/>
    <w:uiPriority w:val="0"/>
    <w:qFormat/>
    <w:pPr>
      <w:tabs>
        <w:tab w:val="center" w:pos="4153" w:leader="none"/>
        <w:tab w:val="right" w:pos="8306" w:leader="none"/>
      </w:tabs>
    </w:pPr>
    <w:rPr>
      <w:sz w:val="18"/>
    </w:rPr>
  </w:style>
  <w:style w:type="paragraph" w:styleId="721">
    <w:name w:val="envelope return"/>
    <w:basedOn w:val="693"/>
    <w:uiPriority w:val="0"/>
    <w:qFormat/>
    <w:rPr>
      <w:rFonts w:ascii="Arial" w:hAnsi="Arial"/>
    </w:rPr>
  </w:style>
  <w:style w:type="paragraph" w:styleId="722">
    <w:name w:val="Header"/>
    <w:basedOn w:val="693"/>
    <w:uiPriority w:val="0"/>
    <w:qFormat/>
    <w:pPr>
      <w:jc w:val="both"/>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23">
    <w:name w:val="toc 1"/>
    <w:basedOn w:val="693"/>
    <w:next w:val="693"/>
    <w:uiPriority w:val="0"/>
    <w:qFormat/>
  </w:style>
  <w:style w:type="paragraph" w:styleId="724">
    <w:name w:val="toc 4"/>
    <w:basedOn w:val="693"/>
    <w:next w:val="693"/>
    <w:uiPriority w:val="39"/>
    <w:unhideWhenUsed/>
    <w:qFormat/>
    <w:pPr>
      <w:ind w:left="850"/>
      <w:spacing w:after="57"/>
    </w:pPr>
  </w:style>
  <w:style w:type="paragraph" w:styleId="725">
    <w:name w:val="Subtitle"/>
    <w:basedOn w:val="693"/>
    <w:next w:val="693"/>
    <w:link w:val="767"/>
    <w:uiPriority w:val="11"/>
    <w:qFormat/>
    <w:pPr>
      <w:spacing w:before="200" w:after="200"/>
    </w:pPr>
    <w:rPr>
      <w:sz w:val="24"/>
      <w:szCs w:val="24"/>
    </w:rPr>
  </w:style>
  <w:style w:type="paragraph" w:styleId="726">
    <w:name w:val="footnote text"/>
    <w:basedOn w:val="693"/>
    <w:link w:val="900"/>
    <w:uiPriority w:val="99"/>
    <w:semiHidden/>
    <w:unhideWhenUsed/>
    <w:qFormat/>
    <w:pPr>
      <w:spacing w:after="40"/>
    </w:pPr>
    <w:rPr>
      <w:sz w:val="18"/>
    </w:rPr>
  </w:style>
  <w:style w:type="paragraph" w:styleId="727">
    <w:name w:val="toc 6"/>
    <w:basedOn w:val="693"/>
    <w:next w:val="693"/>
    <w:uiPriority w:val="39"/>
    <w:unhideWhenUsed/>
    <w:qFormat/>
    <w:pPr>
      <w:ind w:left="1417"/>
      <w:spacing w:after="57"/>
    </w:pPr>
  </w:style>
  <w:style w:type="paragraph" w:styleId="728">
    <w:name w:val="Body Text Indent 3"/>
    <w:basedOn w:val="693"/>
    <w:uiPriority w:val="0"/>
    <w:qFormat/>
    <w:pPr>
      <w:ind w:left="360"/>
      <w:spacing w:line="400" w:lineRule="exact"/>
    </w:pPr>
  </w:style>
  <w:style w:type="paragraph" w:styleId="729">
    <w:name w:val="table of figures"/>
    <w:basedOn w:val="693"/>
    <w:next w:val="693"/>
    <w:uiPriority w:val="99"/>
    <w:unhideWhenUsed/>
    <w:qFormat/>
  </w:style>
  <w:style w:type="paragraph" w:styleId="730">
    <w:name w:val="toc 2"/>
    <w:basedOn w:val="693"/>
    <w:next w:val="693"/>
    <w:uiPriority w:val="39"/>
    <w:unhideWhenUsed/>
    <w:qFormat/>
    <w:pPr>
      <w:ind w:left="283"/>
      <w:spacing w:after="57"/>
    </w:pPr>
  </w:style>
  <w:style w:type="paragraph" w:styleId="731">
    <w:name w:val="toc 9"/>
    <w:basedOn w:val="693"/>
    <w:next w:val="693"/>
    <w:uiPriority w:val="39"/>
    <w:unhideWhenUsed/>
    <w:qFormat/>
    <w:pPr>
      <w:ind w:left="2268"/>
      <w:spacing w:after="57"/>
    </w:pPr>
  </w:style>
  <w:style w:type="paragraph" w:styleId="732">
    <w:name w:val="Normal (Web)"/>
    <w:basedOn w:val="693"/>
    <w:uiPriority w:val="99"/>
    <w:qFormat/>
    <w:pPr>
      <w:spacing w:before="100" w:beforeAutospacing="1" w:after="100" w:afterAutospacing="1"/>
      <w:widowControl/>
    </w:pPr>
    <w:rPr>
      <w:sz w:val="24"/>
    </w:rPr>
  </w:style>
  <w:style w:type="paragraph" w:styleId="733">
    <w:name w:val="Title"/>
    <w:basedOn w:val="693"/>
    <w:uiPriority w:val="1"/>
    <w:qFormat/>
    <w:pPr>
      <w:ind w:left="35"/>
      <w:jc w:val="center"/>
    </w:pPr>
    <w:rPr>
      <w:b/>
      <w:bCs/>
      <w:sz w:val="80"/>
      <w:szCs w:val="80"/>
    </w:rPr>
  </w:style>
  <w:style w:type="paragraph" w:styleId="734">
    <w:name w:val="annotation subject"/>
    <w:basedOn w:val="708"/>
    <w:next w:val="708"/>
    <w:link w:val="910"/>
    <w:uiPriority w:val="0"/>
    <w:qFormat/>
    <w:rPr>
      <w:b/>
      <w:bCs/>
    </w:rPr>
  </w:style>
  <w:style w:type="paragraph" w:styleId="735">
    <w:name w:val="Body Text First Indent"/>
    <w:basedOn w:val="709"/>
    <w:uiPriority w:val="0"/>
    <w:qFormat/>
    <w:pPr>
      <w:ind w:firstLine="100"/>
    </w:pPr>
  </w:style>
  <w:style w:type="table" w:styleId="736">
    <w:name w:val="Table Grid"/>
    <w:basedOn w:val="70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7">
    <w:name w:val="Strong"/>
    <w:basedOn w:val="703"/>
    <w:uiPriority w:val="0"/>
    <w:qFormat/>
    <w:rPr>
      <w:b/>
      <w:bCs/>
    </w:rPr>
  </w:style>
  <w:style w:type="character" w:styleId="738">
    <w:name w:val="endnote reference"/>
    <w:basedOn w:val="703"/>
    <w:uiPriority w:val="99"/>
    <w:semiHidden/>
    <w:unhideWhenUsed/>
    <w:qFormat/>
    <w:rPr>
      <w:vertAlign w:val="superscript"/>
    </w:rPr>
  </w:style>
  <w:style w:type="character" w:styleId="739">
    <w:name w:val="FollowedHyperlink"/>
    <w:basedOn w:val="703"/>
    <w:uiPriority w:val="0"/>
    <w:qFormat/>
    <w:rPr>
      <w:color w:val="800080"/>
      <w:u w:val="none"/>
    </w:rPr>
  </w:style>
  <w:style w:type="character" w:styleId="740">
    <w:name w:val="Emphasis"/>
    <w:basedOn w:val="703"/>
    <w:uiPriority w:val="20"/>
    <w:qFormat/>
    <w:rPr>
      <w:i/>
    </w:rPr>
  </w:style>
  <w:style w:type="character" w:styleId="741">
    <w:name w:val="HTML Definition"/>
    <w:basedOn w:val="703"/>
    <w:uiPriority w:val="0"/>
    <w:qFormat/>
  </w:style>
  <w:style w:type="character" w:styleId="742">
    <w:name w:val="HTML Typewriter"/>
    <w:basedOn w:val="703"/>
    <w:uiPriority w:val="0"/>
    <w:qFormat/>
    <w:rPr>
      <w:rFonts w:hint="default" w:ascii="monospace" w:hAnsi="monospace" w:eastAsia="monospace" w:cs="monospace"/>
      <w:sz w:val="20"/>
    </w:rPr>
  </w:style>
  <w:style w:type="character" w:styleId="743">
    <w:name w:val="HTML Acronym"/>
    <w:basedOn w:val="703"/>
    <w:uiPriority w:val="0"/>
    <w:qFormat/>
  </w:style>
  <w:style w:type="character" w:styleId="744">
    <w:name w:val="HTML Variable"/>
    <w:basedOn w:val="703"/>
    <w:uiPriority w:val="0"/>
    <w:qFormat/>
  </w:style>
  <w:style w:type="character" w:styleId="745">
    <w:name w:val="Hyperlink"/>
    <w:basedOn w:val="703"/>
    <w:uiPriority w:val="0"/>
    <w:qFormat/>
    <w:rPr>
      <w:color w:val="0000ff"/>
      <w:u w:val="none"/>
    </w:rPr>
  </w:style>
  <w:style w:type="character" w:styleId="746">
    <w:name w:val="HTML Code"/>
    <w:basedOn w:val="703"/>
    <w:uiPriority w:val="0"/>
    <w:qFormat/>
    <w:rPr>
      <w:rFonts w:hint="default" w:ascii="monospace" w:hAnsi="monospace" w:eastAsia="monospace" w:cs="monospace"/>
      <w:sz w:val="20"/>
    </w:rPr>
  </w:style>
  <w:style w:type="character" w:styleId="747">
    <w:name w:val="annotation reference"/>
    <w:basedOn w:val="703"/>
    <w:uiPriority w:val="0"/>
    <w:qFormat/>
    <w:rPr>
      <w:sz w:val="21"/>
      <w:szCs w:val="21"/>
    </w:rPr>
  </w:style>
  <w:style w:type="character" w:styleId="748">
    <w:name w:val="HTML Cite"/>
    <w:basedOn w:val="703"/>
    <w:uiPriority w:val="0"/>
    <w:qFormat/>
  </w:style>
  <w:style w:type="character" w:styleId="749">
    <w:name w:val="footnote reference"/>
    <w:basedOn w:val="703"/>
    <w:uiPriority w:val="99"/>
    <w:unhideWhenUsed/>
    <w:qFormat/>
    <w:rPr>
      <w:vertAlign w:val="superscript"/>
    </w:rPr>
  </w:style>
  <w:style w:type="character" w:styleId="750">
    <w:name w:val="HTML Keyboard"/>
    <w:basedOn w:val="703"/>
    <w:uiPriority w:val="0"/>
    <w:qFormat/>
    <w:rPr>
      <w:rFonts w:ascii="monospace" w:hAnsi="monospace" w:eastAsia="monospace" w:cs="monospace"/>
      <w:sz w:val="20"/>
    </w:rPr>
  </w:style>
  <w:style w:type="character" w:styleId="751">
    <w:name w:val="HTML Sample"/>
    <w:basedOn w:val="703"/>
    <w:uiPriority w:val="0"/>
    <w:qFormat/>
    <w:rPr>
      <w:rFonts w:hint="default" w:ascii="monospace" w:hAnsi="monospace" w:eastAsia="monospace" w:cs="monospace"/>
    </w:rPr>
  </w:style>
  <w:style w:type="paragraph" w:styleId="752" w:customStyle="1">
    <w:name w:val="Default"/>
    <w:link w:val="919"/>
    <w:uiPriority w:val="99"/>
    <w:qFormat/>
    <w:pPr>
      <w:widowControl w:val="off"/>
    </w:pPr>
    <w:rPr>
      <w:rFonts w:ascii="仿宋_GB2312" w:hAnsi="Times New Roman" w:eastAsia="仿宋_GB2312" w:cs="Times New Roman"/>
      <w:color w:val="000000"/>
      <w:sz w:val="24"/>
      <w:szCs w:val="24"/>
      <w:lang w:val="en-US" w:eastAsia="zh-CN" w:bidi="ar-SA"/>
    </w:rPr>
  </w:style>
  <w:style w:type="paragraph" w:styleId="753" w:customStyle="1">
    <w:name w:val="段"/>
    <w:next w:val="693"/>
    <w:uiPriority w:val="0"/>
    <w:qFormat/>
    <w:pPr>
      <w:ind w:firstLine="200"/>
      <w:jc w:val="both"/>
    </w:pPr>
    <w:rPr>
      <w:rFonts w:ascii="宋体" w:hAnsi="Times New Roman" w:eastAsia="宋体" w:cs="Times New Roman"/>
      <w:sz w:val="21"/>
      <w:lang w:val="en-US" w:eastAsia="zh-CN" w:bidi="ar-SA"/>
    </w:rPr>
  </w:style>
  <w:style w:type="paragraph" w:styleId="754" w:customStyle="1">
    <w:name w:val="正文1"/>
    <w:uiPriority w:val="99"/>
    <w:qFormat/>
    <w:pPr>
      <w:jc w:val="both"/>
      <w:widowControl w:val="off"/>
    </w:pPr>
    <w:rPr>
      <w:rFonts w:ascii="Calibri" w:hAnsi="Calibri" w:eastAsia="宋体" w:cs="Calibri"/>
      <w:lang w:val="en-US" w:eastAsia="zh-CN" w:bidi="ar-SA"/>
    </w:rPr>
  </w:style>
  <w:style w:type="paragraph" w:styleId="755" w:customStyle="1">
    <w:name w:val="引用1"/>
    <w:basedOn w:val="693"/>
    <w:next w:val="693"/>
    <w:uiPriority w:val="99"/>
    <w:qFormat/>
    <w:pPr>
      <w:ind w:left="864" w:right="864"/>
      <w:jc w:val="center"/>
    </w:pPr>
    <w:rPr>
      <w:i/>
      <w:iCs/>
      <w:color w:val="404040"/>
      <w:szCs w:val="21"/>
    </w:rPr>
  </w:style>
  <w:style w:type="character" w:styleId="756" w:customStyle="1">
    <w:name w:val="Heading 1 Char"/>
    <w:basedOn w:val="703"/>
    <w:uiPriority w:val="9"/>
    <w:qFormat/>
    <w:rPr>
      <w:rFonts w:ascii="Arial" w:hAnsi="Arial" w:eastAsia="Arial" w:cs="Arial"/>
      <w:sz w:val="40"/>
      <w:szCs w:val="40"/>
    </w:rPr>
  </w:style>
  <w:style w:type="character" w:styleId="757" w:customStyle="1">
    <w:name w:val="Heading 2 Char"/>
    <w:basedOn w:val="703"/>
    <w:uiPriority w:val="9"/>
    <w:qFormat/>
    <w:rPr>
      <w:rFonts w:ascii="Arial" w:hAnsi="Arial" w:eastAsia="Arial" w:cs="Arial"/>
      <w:sz w:val="34"/>
    </w:rPr>
  </w:style>
  <w:style w:type="character" w:styleId="758" w:customStyle="1">
    <w:name w:val="Heading 3 Char"/>
    <w:basedOn w:val="703"/>
    <w:uiPriority w:val="9"/>
    <w:qFormat/>
    <w:rPr>
      <w:rFonts w:ascii="Arial" w:hAnsi="Arial" w:eastAsia="Arial" w:cs="Arial"/>
      <w:sz w:val="30"/>
      <w:szCs w:val="30"/>
    </w:rPr>
  </w:style>
  <w:style w:type="character" w:styleId="759" w:customStyle="1">
    <w:name w:val="Heading 4 Char"/>
    <w:basedOn w:val="703"/>
    <w:uiPriority w:val="9"/>
    <w:qFormat/>
    <w:rPr>
      <w:rFonts w:ascii="Arial" w:hAnsi="Arial" w:eastAsia="Arial" w:cs="Arial"/>
      <w:b/>
      <w:bCs/>
      <w:sz w:val="26"/>
      <w:szCs w:val="26"/>
    </w:rPr>
  </w:style>
  <w:style w:type="character" w:styleId="760" w:customStyle="1">
    <w:name w:val="Heading 5 Char"/>
    <w:basedOn w:val="703"/>
    <w:uiPriority w:val="9"/>
    <w:qFormat/>
    <w:rPr>
      <w:rFonts w:ascii="Arial" w:hAnsi="Arial" w:eastAsia="Arial" w:cs="Arial"/>
      <w:b/>
      <w:bCs/>
      <w:sz w:val="24"/>
      <w:szCs w:val="24"/>
    </w:rPr>
  </w:style>
  <w:style w:type="character" w:styleId="761" w:customStyle="1">
    <w:name w:val="Heading 6 Char"/>
    <w:basedOn w:val="703"/>
    <w:uiPriority w:val="9"/>
    <w:qFormat/>
    <w:rPr>
      <w:rFonts w:ascii="Arial" w:hAnsi="Arial" w:eastAsia="Arial" w:cs="Arial"/>
      <w:b/>
      <w:bCs/>
      <w:sz w:val="22"/>
      <w:szCs w:val="22"/>
    </w:rPr>
  </w:style>
  <w:style w:type="character" w:styleId="762" w:customStyle="1">
    <w:name w:val="标题 7 Char"/>
    <w:basedOn w:val="703"/>
    <w:link w:val="700"/>
    <w:uiPriority w:val="9"/>
    <w:qFormat/>
    <w:rPr>
      <w:rFonts w:ascii="Arial" w:hAnsi="Arial" w:eastAsia="Arial" w:cs="Arial"/>
      <w:b/>
      <w:bCs/>
      <w:i/>
      <w:iCs/>
      <w:sz w:val="22"/>
      <w:szCs w:val="22"/>
    </w:rPr>
  </w:style>
  <w:style w:type="character" w:styleId="763" w:customStyle="1">
    <w:name w:val="标题 8 Char"/>
    <w:basedOn w:val="703"/>
    <w:link w:val="701"/>
    <w:uiPriority w:val="9"/>
    <w:qFormat/>
    <w:rPr>
      <w:rFonts w:ascii="Arial" w:hAnsi="Arial" w:eastAsia="Arial" w:cs="Arial"/>
      <w:i/>
      <w:iCs/>
      <w:sz w:val="22"/>
      <w:szCs w:val="22"/>
    </w:rPr>
  </w:style>
  <w:style w:type="character" w:styleId="764" w:customStyle="1">
    <w:name w:val="标题 9 Char"/>
    <w:basedOn w:val="703"/>
    <w:link w:val="702"/>
    <w:uiPriority w:val="9"/>
    <w:qFormat/>
    <w:rPr>
      <w:rFonts w:ascii="Arial" w:hAnsi="Arial" w:eastAsia="Arial" w:cs="Arial"/>
      <w:i/>
      <w:iCs/>
      <w:sz w:val="21"/>
      <w:szCs w:val="21"/>
    </w:rPr>
  </w:style>
  <w:style w:type="paragraph" w:styleId="765">
    <w:name w:val="No Spacing"/>
    <w:uiPriority w:val="1"/>
    <w:qFormat/>
    <w:rPr>
      <w:rFonts w:ascii="Times New Roman" w:hAnsi="Times New Roman" w:eastAsia="宋体" w:cs="Times New Roman"/>
      <w:lang w:val="en-US" w:eastAsia="zh-CN" w:bidi="ar-SA"/>
    </w:rPr>
  </w:style>
  <w:style w:type="character" w:styleId="766" w:customStyle="1">
    <w:name w:val="Title Char"/>
    <w:basedOn w:val="703"/>
    <w:uiPriority w:val="10"/>
    <w:qFormat/>
    <w:rPr>
      <w:sz w:val="48"/>
      <w:szCs w:val="48"/>
    </w:rPr>
  </w:style>
  <w:style w:type="character" w:styleId="767" w:customStyle="1">
    <w:name w:val="副标题 Char"/>
    <w:basedOn w:val="703"/>
    <w:link w:val="725"/>
    <w:uiPriority w:val="11"/>
    <w:qFormat/>
    <w:rPr>
      <w:sz w:val="24"/>
      <w:szCs w:val="24"/>
    </w:rPr>
  </w:style>
  <w:style w:type="paragraph" w:styleId="768">
    <w:name w:val="Quote"/>
    <w:basedOn w:val="693"/>
    <w:next w:val="693"/>
    <w:link w:val="769"/>
    <w:uiPriority w:val="29"/>
    <w:qFormat/>
    <w:pPr>
      <w:ind w:left="720" w:right="720"/>
    </w:pPr>
    <w:rPr>
      <w:i/>
    </w:rPr>
  </w:style>
  <w:style w:type="character" w:styleId="769" w:customStyle="1">
    <w:name w:val="引用 Char"/>
    <w:link w:val="768"/>
    <w:uiPriority w:val="29"/>
    <w:qFormat/>
    <w:rPr>
      <w:i/>
    </w:rPr>
  </w:style>
  <w:style w:type="paragraph" w:styleId="770">
    <w:name w:val="Intense Quote"/>
    <w:basedOn w:val="693"/>
    <w:next w:val="693"/>
    <w:link w:val="77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1" w:customStyle="1">
    <w:name w:val="明显引用 Char"/>
    <w:link w:val="770"/>
    <w:uiPriority w:val="30"/>
    <w:qFormat/>
    <w:rPr>
      <w:i/>
    </w:rPr>
  </w:style>
  <w:style w:type="character" w:styleId="772" w:customStyle="1">
    <w:name w:val="Header Char"/>
    <w:basedOn w:val="703"/>
    <w:uiPriority w:val="99"/>
    <w:qFormat/>
  </w:style>
  <w:style w:type="character" w:styleId="773" w:customStyle="1">
    <w:name w:val="Footer Char"/>
    <w:basedOn w:val="703"/>
    <w:uiPriority w:val="99"/>
    <w:qFormat/>
  </w:style>
  <w:style w:type="character" w:styleId="774" w:customStyle="1">
    <w:name w:val="Caption Char"/>
    <w:uiPriority w:val="99"/>
    <w:qFormat/>
  </w:style>
  <w:style w:type="table" w:styleId="775" w:customStyle="1">
    <w:name w:val="Table Grid Light"/>
    <w:basedOn w:val="70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76" w:customStyle="1">
    <w:name w:val="Plain Table 1"/>
    <w:basedOn w:val="70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Plain Table 2"/>
    <w:basedOn w:val="70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Plain Table 3"/>
    <w:basedOn w:val="70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customStyle="1">
    <w:name w:val="Plain Table 4"/>
    <w:basedOn w:val="70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customStyle="1">
    <w:name w:val="Plain Table 5"/>
    <w:basedOn w:val="70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1" w:customStyle="1">
    <w:name w:val="Grid Table 1 Light"/>
    <w:basedOn w:val="70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1"/>
    <w:basedOn w:val="70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2"/>
    <w:basedOn w:val="70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3"/>
    <w:basedOn w:val="70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4"/>
    <w:basedOn w:val="70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5"/>
    <w:basedOn w:val="70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6"/>
    <w:basedOn w:val="70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8" w:customStyle="1">
    <w:name w:val="Grid Table 2"/>
    <w:basedOn w:val="70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9" w:customStyle="1">
    <w:name w:val="Grid Table 2 - Accent 1"/>
    <w:basedOn w:val="70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0" w:customStyle="1">
    <w:name w:val="Grid Table 2 - Accent 2"/>
    <w:basedOn w:val="70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1" w:customStyle="1">
    <w:name w:val="Grid Table 2 - Accent 3"/>
    <w:basedOn w:val="70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2" w:customStyle="1">
    <w:name w:val="Grid Table 2 - Accent 4"/>
    <w:basedOn w:val="70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3" w:customStyle="1">
    <w:name w:val="Grid Table 2 - Accent 5"/>
    <w:basedOn w:val="70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4" w:customStyle="1">
    <w:name w:val="Grid Table 2 - Accent 6"/>
    <w:basedOn w:val="70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5" w:customStyle="1">
    <w:name w:val="Grid Table 3"/>
    <w:basedOn w:val="70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1"/>
    <w:basedOn w:val="70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2"/>
    <w:basedOn w:val="70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3"/>
    <w:basedOn w:val="70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4"/>
    <w:basedOn w:val="70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5"/>
    <w:basedOn w:val="70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6"/>
    <w:basedOn w:val="70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4"/>
    <w:basedOn w:val="70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customStyle="1">
    <w:name w:val="Grid Table 4 - Accent 1"/>
    <w:basedOn w:val="704"/>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4" w:customStyle="1">
    <w:name w:val="Grid Table 4 - Accent 2"/>
    <w:basedOn w:val="704"/>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5" w:customStyle="1">
    <w:name w:val="Grid Table 4 - Accent 3"/>
    <w:basedOn w:val="704"/>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6" w:customStyle="1">
    <w:name w:val="Grid Table 4 - Accent 4"/>
    <w:basedOn w:val="70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7" w:customStyle="1">
    <w:name w:val="Grid Table 4 - Accent 5"/>
    <w:basedOn w:val="704"/>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8" w:customStyle="1">
    <w:name w:val="Grid Table 4 - Accent 6"/>
    <w:basedOn w:val="704"/>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9" w:customStyle="1">
    <w:name w:val="Grid Table 5 Dark"/>
    <w:basedOn w:val="7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0" w:customStyle="1">
    <w:name w:val="Grid Table 5 Dark- Accent 1"/>
    <w:basedOn w:val="7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1" w:customStyle="1">
    <w:name w:val="Grid Table 5 Dark - Accent 2"/>
    <w:basedOn w:val="7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2" w:customStyle="1">
    <w:name w:val="Grid Table 5 Dark - Accent 3"/>
    <w:basedOn w:val="7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3" w:customStyle="1">
    <w:name w:val="Grid Table 5 Dark- Accent 4"/>
    <w:basedOn w:val="7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4" w:customStyle="1">
    <w:name w:val="Grid Table 5 Dark - Accent 5"/>
    <w:basedOn w:val="7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5" w:customStyle="1">
    <w:name w:val="Grid Table 5 Dark - Accent 6"/>
    <w:basedOn w:val="7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6" w:customStyle="1">
    <w:name w:val="Grid Table 6 Colorful"/>
    <w:basedOn w:val="70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7" w:customStyle="1">
    <w:name w:val="Grid Table 6 Colorful - Accent 1"/>
    <w:basedOn w:val="704"/>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8" w:customStyle="1">
    <w:name w:val="Grid Table 6 Colorful - Accent 2"/>
    <w:basedOn w:val="70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9" w:customStyle="1">
    <w:name w:val="Grid Table 6 Colorful - Accent 3"/>
    <w:basedOn w:val="704"/>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20" w:customStyle="1">
    <w:name w:val="Grid Table 6 Colorful - Accent 4"/>
    <w:basedOn w:val="70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1" w:customStyle="1">
    <w:name w:val="Grid Table 6 Colorful - Accent 5"/>
    <w:basedOn w:val="704"/>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2" w:customStyle="1">
    <w:name w:val="Grid Table 6 Colorful - Accent 6"/>
    <w:basedOn w:val="704"/>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3" w:customStyle="1">
    <w:name w:val="Grid Table 7 Colorful"/>
    <w:basedOn w:val="70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4" w:customStyle="1">
    <w:name w:val="Grid Table 7 Colorful - Accent 1"/>
    <w:basedOn w:val="704"/>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5" w:customStyle="1">
    <w:name w:val="Grid Table 7 Colorful - Accent 2"/>
    <w:basedOn w:val="704"/>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6" w:customStyle="1">
    <w:name w:val="Grid Table 7 Colorful - Accent 3"/>
    <w:basedOn w:val="704"/>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7" w:customStyle="1">
    <w:name w:val="Grid Table 7 Colorful - Accent 4"/>
    <w:basedOn w:val="70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8" w:customStyle="1">
    <w:name w:val="Grid Table 7 Colorful - Accent 5"/>
    <w:basedOn w:val="704"/>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9" w:customStyle="1">
    <w:name w:val="Grid Table 7 Colorful - Accent 6"/>
    <w:basedOn w:val="704"/>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0" w:customStyle="1">
    <w:name w:val="List Table 1 Light"/>
    <w:basedOn w:val="70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1" w:customStyle="1">
    <w:name w:val="List Table 1 Light - Accent 1"/>
    <w:basedOn w:val="704"/>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2" w:customStyle="1">
    <w:name w:val="List Table 1 Light - Accent 2"/>
    <w:basedOn w:val="704"/>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3" w:customStyle="1">
    <w:name w:val="List Table 1 Light - Accent 3"/>
    <w:basedOn w:val="704"/>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4" w:customStyle="1">
    <w:name w:val="List Table 1 Light - Accent 4"/>
    <w:basedOn w:val="704"/>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5" w:customStyle="1">
    <w:name w:val="List Table 1 Light - Accent 5"/>
    <w:basedOn w:val="704"/>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6" w:customStyle="1">
    <w:name w:val="List Table 1 Light - Accent 6"/>
    <w:basedOn w:val="704"/>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7" w:customStyle="1">
    <w:name w:val="List Table 2"/>
    <w:basedOn w:val="70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8" w:customStyle="1">
    <w:name w:val="List Table 2 - Accent 1"/>
    <w:basedOn w:val="704"/>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9" w:customStyle="1">
    <w:name w:val="List Table 2 - Accent 2"/>
    <w:basedOn w:val="704"/>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0" w:customStyle="1">
    <w:name w:val="List Table 2 - Accent 3"/>
    <w:basedOn w:val="704"/>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1" w:customStyle="1">
    <w:name w:val="List Table 2 - Accent 4"/>
    <w:basedOn w:val="70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2" w:customStyle="1">
    <w:name w:val="List Table 2 - Accent 5"/>
    <w:basedOn w:val="704"/>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3" w:customStyle="1">
    <w:name w:val="List Table 2 - Accent 6"/>
    <w:basedOn w:val="704"/>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4" w:customStyle="1">
    <w:name w:val="List Table 3"/>
    <w:basedOn w:val="70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3 - Accent 1"/>
    <w:basedOn w:val="704"/>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6" w:customStyle="1">
    <w:name w:val="List Table 3 - Accent 2"/>
    <w:basedOn w:val="70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7" w:customStyle="1">
    <w:name w:val="List Table 3 - Accent 3"/>
    <w:basedOn w:val="704"/>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8" w:customStyle="1">
    <w:name w:val="List Table 3 - Accent 4"/>
    <w:basedOn w:val="70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9" w:customStyle="1">
    <w:name w:val="List Table 3 - Accent 5"/>
    <w:basedOn w:val="704"/>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0" w:customStyle="1">
    <w:name w:val="List Table 3 - Accent 6"/>
    <w:basedOn w:val="704"/>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1" w:customStyle="1">
    <w:name w:val="List Table 4"/>
    <w:basedOn w:val="70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2" w:customStyle="1">
    <w:name w:val="List Table 4 - Accent 1"/>
    <w:basedOn w:val="704"/>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3" w:customStyle="1">
    <w:name w:val="List Table 4 - Accent 2"/>
    <w:basedOn w:val="704"/>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4" w:customStyle="1">
    <w:name w:val="List Table 4 - Accent 3"/>
    <w:basedOn w:val="704"/>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5" w:customStyle="1">
    <w:name w:val="List Table 4 - Accent 4"/>
    <w:basedOn w:val="70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6" w:customStyle="1">
    <w:name w:val="List Table 4 - Accent 5"/>
    <w:basedOn w:val="704"/>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7" w:customStyle="1">
    <w:name w:val="List Table 4 - Accent 6"/>
    <w:basedOn w:val="704"/>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8" w:customStyle="1">
    <w:name w:val="List Table 5 Dark"/>
    <w:basedOn w:val="70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1"/>
    <w:basedOn w:val="704"/>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2"/>
    <w:basedOn w:val="704"/>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3"/>
    <w:basedOn w:val="704"/>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4"/>
    <w:basedOn w:val="70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5"/>
    <w:basedOn w:val="704"/>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6"/>
    <w:basedOn w:val="704"/>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6 Colorful"/>
    <w:basedOn w:val="70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6" w:customStyle="1">
    <w:name w:val="List Table 6 Colorful - Accent 1"/>
    <w:basedOn w:val="704"/>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7" w:customStyle="1">
    <w:name w:val="List Table 6 Colorful - Accent 2"/>
    <w:basedOn w:val="704"/>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8" w:customStyle="1">
    <w:name w:val="List Table 6 Colorful - Accent 3"/>
    <w:basedOn w:val="704"/>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9" w:customStyle="1">
    <w:name w:val="List Table 6 Colorful - Accent 4"/>
    <w:basedOn w:val="704"/>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0" w:customStyle="1">
    <w:name w:val="List Table 6 Colorful - Accent 5"/>
    <w:basedOn w:val="704"/>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1" w:customStyle="1">
    <w:name w:val="List Table 6 Colorful - Accent 6"/>
    <w:basedOn w:val="704"/>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2" w:customStyle="1">
    <w:name w:val="List Table 7 Colorful"/>
    <w:basedOn w:val="70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3" w:customStyle="1">
    <w:name w:val="List Table 7 Colorful - Accent 1"/>
    <w:basedOn w:val="704"/>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4" w:customStyle="1">
    <w:name w:val="List Table 7 Colorful - Accent 2"/>
    <w:basedOn w:val="704"/>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5" w:customStyle="1">
    <w:name w:val="List Table 7 Colorful - Accent 3"/>
    <w:basedOn w:val="704"/>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6" w:customStyle="1">
    <w:name w:val="List Table 7 Colorful - Accent 4"/>
    <w:basedOn w:val="704"/>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7" w:customStyle="1">
    <w:name w:val="List Table 7 Colorful - Accent 5"/>
    <w:basedOn w:val="704"/>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8" w:customStyle="1">
    <w:name w:val="List Table 7 Colorful - Accent 6"/>
    <w:basedOn w:val="704"/>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9" w:customStyle="1">
    <w:name w:val="Lined - Accent"/>
    <w:basedOn w:val="70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0" w:customStyle="1">
    <w:name w:val="Lined - Accent 1"/>
    <w:basedOn w:val="70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1" w:customStyle="1">
    <w:name w:val="Lined - Accent 2"/>
    <w:basedOn w:val="70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2" w:customStyle="1">
    <w:name w:val="Lined - Accent 3"/>
    <w:basedOn w:val="70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3" w:customStyle="1">
    <w:name w:val="Lined - Accent 4"/>
    <w:basedOn w:val="70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4" w:customStyle="1">
    <w:name w:val="Lined - Accent 5"/>
    <w:basedOn w:val="70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5" w:customStyle="1">
    <w:name w:val="Lined - Accent 6"/>
    <w:basedOn w:val="70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6" w:customStyle="1">
    <w:name w:val="Bordered &amp; Lined - Accent"/>
    <w:basedOn w:val="70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7" w:customStyle="1">
    <w:name w:val="Bordered &amp; Lined - Accent 1"/>
    <w:basedOn w:val="704"/>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8" w:customStyle="1">
    <w:name w:val="Bordered &amp; Lined - Accent 2"/>
    <w:basedOn w:val="704"/>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9" w:customStyle="1">
    <w:name w:val="Bordered &amp; Lined - Accent 3"/>
    <w:basedOn w:val="704"/>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0" w:customStyle="1">
    <w:name w:val="Bordered &amp; Lined - Accent 4"/>
    <w:basedOn w:val="70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1" w:customStyle="1">
    <w:name w:val="Bordered &amp; Lined - Accent 5"/>
    <w:basedOn w:val="704"/>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2" w:customStyle="1">
    <w:name w:val="Bordered &amp; Lined - Accent 6"/>
    <w:basedOn w:val="704"/>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3" w:customStyle="1">
    <w:name w:val="Bordered"/>
    <w:basedOn w:val="70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4" w:customStyle="1">
    <w:name w:val="Bordered - Accent 1"/>
    <w:basedOn w:val="70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5" w:customStyle="1">
    <w:name w:val="Bordered - Accent 2"/>
    <w:basedOn w:val="70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6" w:customStyle="1">
    <w:name w:val="Bordered - Accent 3"/>
    <w:basedOn w:val="70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7" w:customStyle="1">
    <w:name w:val="Bordered - Accent 4"/>
    <w:basedOn w:val="70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8" w:customStyle="1">
    <w:name w:val="Bordered - Accent 5"/>
    <w:basedOn w:val="70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9" w:customStyle="1">
    <w:name w:val="Bordered - Accent 6"/>
    <w:basedOn w:val="70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0" w:customStyle="1">
    <w:name w:val="脚注文本 Char"/>
    <w:link w:val="726"/>
    <w:uiPriority w:val="99"/>
    <w:qFormat/>
    <w:rPr>
      <w:sz w:val="18"/>
    </w:rPr>
  </w:style>
  <w:style w:type="character" w:styleId="901" w:customStyle="1">
    <w:name w:val="尾注文本 Char"/>
    <w:link w:val="718"/>
    <w:uiPriority w:val="99"/>
    <w:qFormat/>
    <w:rPr>
      <w:sz w:val="20"/>
    </w:rPr>
  </w:style>
  <w:style w:type="paragraph" w:styleId="902" w:customStyle="1">
    <w:name w:val="TOC 标题1"/>
    <w:uiPriority w:val="39"/>
    <w:unhideWhenUsed/>
    <w:qFormat/>
    <w:rPr>
      <w:rFonts w:ascii="Times New Roman" w:hAnsi="Times New Roman" w:eastAsia="宋体" w:cs="Times New Roman"/>
      <w:lang w:val="en-US" w:eastAsia="zh-CN" w:bidi="ar-SA"/>
    </w:rPr>
  </w:style>
  <w:style w:type="paragraph" w:styleId="903" w:customStyle="1">
    <w:name w:val="列出段落1"/>
    <w:basedOn w:val="693"/>
    <w:uiPriority w:val="0"/>
    <w:qFormat/>
    <w:pPr>
      <w:ind w:firstLine="420"/>
    </w:pPr>
    <w:rPr>
      <w:rFonts w:ascii="Calibri" w:hAnsi="Calibri"/>
    </w:rPr>
  </w:style>
  <w:style w:type="paragraph" w:styleId="904" w:customStyle="1">
    <w:name w:val="首行缩进"/>
    <w:basedOn w:val="693"/>
    <w:uiPriority w:val="0"/>
    <w:qFormat/>
    <w:pPr>
      <w:ind w:firstLine="480"/>
    </w:pPr>
    <w:rPr>
      <w:lang w:val="zh-CN"/>
    </w:rPr>
  </w:style>
  <w:style w:type="table" w:styleId="905" w:customStyle="1">
    <w:name w:val="Table Normal"/>
    <w:uiPriority w:val="2"/>
    <w:semiHidden/>
    <w:unhideWhenUsed/>
    <w:qFormat/>
    <w:tblPr>
      <w:tblCellMar>
        <w:left w:w="0" w:type="dxa"/>
        <w:top w:w="0" w:type="dxa"/>
        <w:right w:w="0" w:type="dxa"/>
        <w:bottom w:w="0" w:type="dxa"/>
      </w:tblCellMar>
    </w:tblPr>
  </w:style>
  <w:style w:type="paragraph" w:styleId="906">
    <w:name w:val="List Paragraph"/>
    <w:basedOn w:val="693"/>
    <w:uiPriority w:val="1"/>
    <w:qFormat/>
    <w:pPr>
      <w:ind w:left="760" w:firstLine="479"/>
    </w:pPr>
  </w:style>
  <w:style w:type="paragraph" w:styleId="907" w:customStyle="1">
    <w:name w:val="Table Paragraph"/>
    <w:basedOn w:val="693"/>
    <w:uiPriority w:val="1"/>
    <w:qFormat/>
  </w:style>
  <w:style w:type="paragraph" w:styleId="908" w:customStyle="1">
    <w:name w:val="WPSOffice手动目录 1"/>
    <w:uiPriority w:val="0"/>
    <w:qFormat/>
    <w:rPr>
      <w:rFonts w:asciiTheme="minorHAnsi" w:hAnsiTheme="minorHAnsi" w:eastAsiaTheme="minorHAnsi" w:cstheme="minorBidi"/>
      <w:lang w:val="en-US" w:eastAsia="zh-CN" w:bidi="ar-SA"/>
    </w:rPr>
  </w:style>
  <w:style w:type="character" w:styleId="909" w:customStyle="1">
    <w:name w:val="批注文字 Char"/>
    <w:basedOn w:val="703"/>
    <w:link w:val="708"/>
    <w:uiPriority w:val="0"/>
    <w:qFormat/>
    <w:rPr>
      <w:rFonts w:ascii="宋体" w:hAnsi="宋体" w:eastAsia="宋体" w:cs="宋体"/>
      <w:sz w:val="22"/>
      <w:szCs w:val="22"/>
      <w:lang w:eastAsia="en-US"/>
    </w:rPr>
  </w:style>
  <w:style w:type="character" w:styleId="910" w:customStyle="1">
    <w:name w:val="批注主题 Char"/>
    <w:basedOn w:val="909"/>
    <w:link w:val="734"/>
    <w:uiPriority w:val="0"/>
    <w:qFormat/>
    <w:rPr>
      <w:rFonts w:ascii="宋体" w:hAnsi="宋体" w:eastAsia="宋体" w:cs="宋体"/>
      <w:b/>
      <w:bCs/>
      <w:sz w:val="22"/>
      <w:szCs w:val="22"/>
      <w:lang w:eastAsia="en-US"/>
    </w:rPr>
  </w:style>
  <w:style w:type="character" w:styleId="911" w:customStyle="1">
    <w:name w:val="批注框文本 Char"/>
    <w:basedOn w:val="703"/>
    <w:link w:val="719"/>
    <w:uiPriority w:val="0"/>
    <w:qFormat/>
    <w:rPr>
      <w:rFonts w:ascii="宋体" w:hAnsi="宋体" w:cs="宋体"/>
      <w:sz w:val="18"/>
      <w:szCs w:val="18"/>
      <w:lang w:eastAsia="en-US"/>
    </w:rPr>
  </w:style>
  <w:style w:type="character" w:styleId="912" w:customStyle="1">
    <w:name w:val="hover"/>
    <w:basedOn w:val="703"/>
    <w:uiPriority w:val="0"/>
    <w:qFormat/>
    <w:rPr>
      <w:color w:val="ffffff"/>
    </w:rPr>
  </w:style>
  <w:style w:type="character" w:styleId="913" w:customStyle="1">
    <w:name w:val="hover1"/>
    <w:basedOn w:val="703"/>
    <w:uiPriority w:val="0"/>
    <w:qFormat/>
    <w:rPr>
      <w:color w:val="5fb878"/>
    </w:rPr>
  </w:style>
  <w:style w:type="character" w:styleId="914" w:customStyle="1">
    <w:name w:val="hover2"/>
    <w:basedOn w:val="703"/>
    <w:uiPriority w:val="0"/>
    <w:qFormat/>
    <w:rPr>
      <w:color w:val="5fb878"/>
    </w:rPr>
  </w:style>
  <w:style w:type="character" w:styleId="915" w:customStyle="1">
    <w:name w:val="font31"/>
    <w:basedOn w:val="703"/>
    <w:uiPriority w:val="0"/>
    <w:qFormat/>
    <w:rPr>
      <w:rFonts w:ascii="宋体" w:hAnsi="宋体" w:eastAsia="宋体" w:cs="宋体"/>
      <w:color w:val="000000"/>
      <w:sz w:val="10"/>
      <w:szCs w:val="10"/>
      <w:u w:val="none"/>
    </w:rPr>
  </w:style>
  <w:style w:type="character" w:styleId="916" w:customStyle="1">
    <w:name w:val="font11"/>
    <w:basedOn w:val="703"/>
    <w:uiPriority w:val="0"/>
    <w:qFormat/>
    <w:rPr>
      <w:rFonts w:ascii="宋体" w:hAnsi="宋体" w:eastAsia="宋体" w:cs="宋体"/>
      <w:b/>
      <w:bCs/>
      <w:color w:val="000000"/>
      <w:sz w:val="10"/>
      <w:szCs w:val="10"/>
      <w:u w:val="none"/>
    </w:rPr>
  </w:style>
  <w:style w:type="character" w:styleId="917" w:customStyle="1">
    <w:name w:val="正文缩进 Char"/>
    <w:link w:val="706"/>
    <w:uiPriority w:val="0"/>
    <w:qFormat/>
    <w:rPr>
      <w:rFonts w:ascii="宋体" w:hAnsi="宋体" w:cs="宋体"/>
      <w:sz w:val="22"/>
      <w:lang w:eastAsia="en-US"/>
    </w:rPr>
  </w:style>
  <w:style w:type="paragraph" w:styleId="918" w:customStyle="1">
    <w:name w:val="普通正文"/>
    <w:basedOn w:val="693"/>
    <w:uiPriority w:val="0"/>
    <w:qFormat/>
    <w:pPr>
      <w:ind w:firstLine="480"/>
      <w:spacing w:before="120" w:after="120" w:line="360" w:lineRule="auto"/>
    </w:pPr>
    <w:rPr>
      <w:rFonts w:ascii="Arial" w:hAnsi="Arial" w:cs="Times New Roman"/>
      <w:sz w:val="24"/>
      <w:szCs w:val="24"/>
      <w:lang w:eastAsia="zh-CN"/>
    </w:rPr>
  </w:style>
  <w:style w:type="character" w:styleId="919" w:customStyle="1">
    <w:name w:val="Default Char"/>
    <w:link w:val="752"/>
    <w:uiPriority w:val="99"/>
    <w:qFormat/>
    <w:rPr>
      <w:rFonts w:ascii="仿宋_GB2312" w:eastAsia="仿宋_GB2312"/>
      <w:color w:val="000000"/>
      <w:sz w:val="24"/>
      <w:szCs w:val="24"/>
    </w:rPr>
  </w:style>
  <w:style w:type="character" w:styleId="920" w:customStyle="1">
    <w:name w:val="NormalCharacter"/>
    <w:uiPriority w:val="0"/>
    <w:qFormat/>
  </w:style>
  <w:style w:type="paragraph" w:styleId="921" w:customStyle="1">
    <w:name w:val="正文_0"/>
    <w:uiPriority w:val="0"/>
    <w:qFormat/>
    <w:pPr>
      <w:jc w:val="both"/>
      <w:widowControl w:val="off"/>
    </w:pPr>
    <w:rPr>
      <w:rFonts w:ascii="Times New Roman" w:hAnsi="Times New Roman" w:eastAsia="宋体" w:cs="Times New Roman"/>
      <w:sz w:val="21"/>
      <w:lang w:val="en-US" w:eastAsia="zh-CN" w:bidi="ar-SA"/>
    </w:rPr>
  </w:style>
  <w:style w:type="paragraph" w:styleId="922" w:customStyle="1">
    <w:name w:val="样式 标题 3 + (中文) 黑体 小四 非加粗 段前: 7.8 磅 段后: 0 磅 行距: 固定值 20 磅"/>
    <w:basedOn w:val="696"/>
    <w:uiPriority w:val="0"/>
    <w:qFormat/>
    <w:pPr>
      <w:spacing w:before="0"/>
    </w:pPr>
    <w:rPr>
      <w:rFonts w:eastAsia="黑体"/>
      <w:szCs w:val="20"/>
    </w:rPr>
  </w:style>
  <w:style w:type="paragraph" w:styleId="923" w:customStyle="1">
    <w:name w:val="UserStyle_609"/>
    <w:basedOn w:val="693"/>
    <w:uiPriority w:val="0"/>
    <w:qFormat/>
    <w:pPr>
      <w:ind w:left="360" w:right="360"/>
      <w:spacing w:before="100" w:after="100"/>
    </w:pPr>
    <w:rPr>
      <w:rFonts w:ascii="Times New Roman" w:hAnsi="Times New Roman"/>
      <w:sz w:val="24"/>
      <w:szCs w:val="20"/>
    </w:rPr>
  </w:style>
  <w:style w:type="paragraph" w:styleId="924" w:customStyle="1">
    <w:name w:val="PlainText"/>
    <w:basedOn w:val="693"/>
    <w:uiPriority w:val="0"/>
    <w:qFormat/>
    <w:rPr>
      <w:rFonts w:hAnsi="Courier New"/>
      <w:szCs w:val="21"/>
    </w:rPr>
  </w:style>
  <w:style w:type="paragraph" w:styleId="925" w:customStyle="1">
    <w:name w:val="AnnotationText"/>
    <w:basedOn w:val="693"/>
    <w:uiPriority w:val="0"/>
    <w:qFormat/>
  </w:style>
  <w:style w:type="paragraph" w:styleId="926" w:customStyle="1">
    <w:name w:val="BodyText"/>
    <w:basedOn w:val="693"/>
    <w:uiPriority w:val="0"/>
    <w:qFormat/>
    <w:pPr>
      <w:spacing w:line="312" w:lineRule="atLeast"/>
      <w:tabs>
        <w:tab w:val="left" w:pos="1160" w:leader="none"/>
        <w:tab w:val="left" w:pos="2423" w:leader="none"/>
      </w:tabs>
    </w:pPr>
    <w:rPr>
      <w:szCs w:val="20"/>
    </w:rPr>
  </w:style>
  <w:style w:type="paragraph" w:styleId="927" w:customStyle="1">
    <w:name w:val="正文首行缩进 21"/>
    <w:basedOn w:val="928"/>
    <w:uiPriority w:val="0"/>
    <w:qFormat/>
    <w:pPr>
      <w:ind w:left="420" w:firstLine="420"/>
      <w:jc w:val="both"/>
      <w:spacing w:after="120"/>
    </w:pPr>
    <w:rPr>
      <w:rFonts w:ascii="Calibri" w:hAnsi="Calibri" w:eastAsia="宋体" w:cs="Times New Roman"/>
      <w:sz w:val="18"/>
      <w:szCs w:val="18"/>
      <w:lang w:eastAsia="zh-CN"/>
    </w:rPr>
  </w:style>
  <w:style w:type="paragraph" w:styleId="928" w:customStyle="1">
    <w:name w:val="正文文本缩进1"/>
    <w:basedOn w:val="693"/>
    <w:next w:val="929"/>
    <w:uiPriority w:val="0"/>
    <w:qFormat/>
    <w:pPr>
      <w:ind w:firstLine="645"/>
    </w:pPr>
    <w:rPr>
      <w:rFonts w:ascii="楷体_GB2312" w:eastAsia="楷体_GB2312"/>
      <w:sz w:val="32"/>
      <w:szCs w:val="20"/>
    </w:rPr>
  </w:style>
  <w:style w:type="paragraph" w:styleId="929" w:customStyle="1">
    <w:name w:val="寄信人地址1"/>
    <w:basedOn w:val="693"/>
    <w:uiPriority w:val="0"/>
    <w:qFormat/>
    <w:rPr>
      <w:rFonts w:ascii="Calibri" w:hAnsi="Calibri" w:cs="Times New Roman"/>
    </w:rPr>
  </w:style>
  <w:style w:type="paragraph" w:styleId="930" w:customStyle="1">
    <w:name w:val="Address"/>
    <w:basedOn w:val="693"/>
    <w:next w:val="693"/>
    <w:uiPriority w:val="0"/>
    <w:qFormat/>
    <w:rPr>
      <w:i/>
      <w:sz w:val="24"/>
      <w:szCs w:val="20"/>
    </w:rPr>
  </w:style>
  <w:style w:type="character" w:styleId="931" w:customStyle="1">
    <w:name w:val="font41"/>
    <w:basedOn w:val="703"/>
    <w:uiPriority w:val="0"/>
    <w:qFormat/>
    <w:rPr>
      <w:rFonts w:hint="eastAsia" w:ascii="宋体" w:hAnsi="宋体" w:eastAsia="宋体" w:cs="宋体"/>
      <w:color w:val="000000"/>
      <w:sz w:val="22"/>
      <w:szCs w:val="22"/>
      <w:u w:val="none"/>
    </w:rPr>
  </w:style>
  <w:style w:type="character" w:styleId="932" w:customStyle="1">
    <w:name w:val="font51"/>
    <w:basedOn w:val="703"/>
    <w:uiPriority w:val="0"/>
    <w:qFormat/>
    <w:rPr>
      <w:rFonts w:hint="eastAsia" w:ascii="宋体" w:hAnsi="宋体" w:eastAsia="宋体" w:cs="宋体"/>
      <w:color w:val="000000"/>
      <w:sz w:val="22"/>
      <w:szCs w:val="22"/>
      <w:u w:val="single"/>
    </w:rPr>
  </w:style>
  <w:style w:type="character" w:styleId="933" w:customStyle="1">
    <w:name w:val="font61"/>
    <w:basedOn w:val="703"/>
    <w:uiPriority w:val="0"/>
    <w:qFormat/>
    <w:rPr>
      <w:rFonts w:hint="eastAsia" w:ascii="宋体" w:hAnsi="宋体" w:eastAsia="宋体" w:cs="宋体"/>
      <w:color w:val="000000"/>
      <w:sz w:val="22"/>
      <w:szCs w:val="22"/>
      <w:u w:val="none"/>
    </w:rPr>
  </w:style>
  <w:style w:type="character" w:styleId="934" w:customStyle="1">
    <w:name w:val="font71"/>
    <w:basedOn w:val="703"/>
    <w:uiPriority w:val="0"/>
    <w:qFormat/>
    <w:rPr>
      <w:rFonts w:hint="eastAsia" w:ascii="宋体" w:hAnsi="宋体" w:eastAsia="宋体" w:cs="宋体"/>
      <w:color w:val="000000"/>
      <w:sz w:val="22"/>
      <w:szCs w:val="22"/>
      <w:u w:val="single"/>
    </w:rPr>
  </w:style>
  <w:style w:type="numbering" w:styleId="9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320D8CC-DE50-45BA-AF05-626D1CD83AFA}"/>
</file>

<file path=docProps/app.xml><?xml version="1.0" encoding="utf-8"?>
<Properties xmlns="http://schemas.openxmlformats.org/officeDocument/2006/extended-properties" xmlns:vt="http://schemas.openxmlformats.org/officeDocument/2006/docPropsVTypes">
  <Application>ONLYOFFICE/7.2.1.34</Application>
  <Company>daohangxitong.com</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pc-pc</dc:creator>
  <cp:lastModifiedBy>梁会良</cp:lastModifiedBy>
  <cp:revision>8</cp:revision>
  <dcterms:created xsi:type="dcterms:W3CDTF">2025-12-26T09:22:00Z</dcterms:created>
  <dcterms:modified xsi:type="dcterms:W3CDTF">2025-12-29T03:14:52Z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2022-04-07T00:00:00Z</vt:filetime>
  </property>
  <property fmtid="{D5CDD505-2E9C-101B-9397-08002B2CF9AE}" pid="3" name="LastSaved">
    <vt:filetime>2022-04-24T00:00:00Z</vt:filetime>
  </property>
  <property fmtid="{D5CDD505-2E9C-101B-9397-08002B2CF9AE}" pid="4" name="KSOProductBuildVer">
    <vt:lpwstr>2052-11.1.0.10000</vt:lpwstr>
  </property>
  <property fmtid="{D5CDD505-2E9C-101B-9397-08002B2CF9AE}" pid="5" name="ICV">
    <vt:lpwstr>4F09833CEFC94FF7848763702C0C8CB1_13</vt:lpwstr>
  </property>
  <property fmtid="{D5CDD505-2E9C-101B-9397-08002B2CF9AE}" pid="6" name="KSOTemplateDocerSaveRecord">
    <vt:lpwstr>eyJoZGlkIjoiNDFjY2U0OTY2MmEyZjg1NGRjMGQzNGFlMzUzNTFkMzkiLCJ1c2VySWQiOiI1NDM5Mzk2NTgifQ==</vt:lpwstr>
  </property>
</Properties>
</file>